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41CA88">
      <w:pPr>
        <w:tabs>
          <w:tab w:val="center" w:pos="4536"/>
          <w:tab w:val="right" w:pos="7938"/>
          <w:tab w:val="right" w:pos="9639"/>
        </w:tabs>
        <w:ind w:right="2"/>
        <w:jc w:val="distribute"/>
        <w:rPr>
          <w:rFonts w:ascii="Arial" w:hAnsi="Arial" w:cs="Arial"/>
          <w:b/>
          <w:bCs/>
          <w:sz w:val="28"/>
        </w:rPr>
      </w:pPr>
      <w:bookmarkStart w:id="0" w:name="_Hlk145670493"/>
      <w:r>
        <w:rPr>
          <w:rFonts w:ascii="Arial" w:hAnsi="Arial" w:cs="Arial"/>
          <w:b/>
          <w:bCs/>
          <w:sz w:val="28"/>
        </w:rPr>
        <w:t>3GPP TSG RAN WG1 #122</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 xml:space="preserve">      </w:t>
      </w:r>
      <w:r>
        <w:rPr>
          <w:rFonts w:hint="eastAsia" w:ascii="Arial" w:hAnsi="Arial" w:cs="Arial"/>
          <w:b/>
          <w:bCs/>
          <w:sz w:val="28"/>
        </w:rPr>
        <w:t>R1-2505645</w:t>
      </w:r>
      <w:bookmarkStart w:id="1" w:name="_GoBack"/>
      <w:bookmarkEnd w:id="1"/>
    </w:p>
    <w:bookmarkEnd w:id="0"/>
    <w:p w14:paraId="1C03BD51">
      <w:pPr>
        <w:spacing w:before="0" w:after="0" w:line="300" w:lineRule="auto"/>
        <w:jc w:val="left"/>
        <w:rPr>
          <w:rFonts w:ascii="Arial" w:hAnsi="Arial" w:eastAsia="MS Mincho" w:cs="Arial"/>
          <w:b/>
          <w:bCs/>
          <w:sz w:val="28"/>
          <w:lang w:eastAsia="ja-JP"/>
        </w:rPr>
      </w:pPr>
      <w:r>
        <w:rPr>
          <w:rFonts w:ascii="Arial" w:hAnsi="Arial" w:eastAsia="MS Mincho" w:cs="Arial"/>
          <w:b/>
          <w:bCs/>
          <w:sz w:val="28"/>
          <w:lang w:eastAsia="ja-JP"/>
        </w:rPr>
        <w:t xml:space="preserve">Bengaluru, </w:t>
      </w:r>
      <w:r>
        <w:rPr>
          <w:rFonts w:hint="eastAsia" w:ascii="Arial" w:hAnsi="Arial" w:eastAsia="MS Mincho" w:cs="Arial"/>
          <w:b/>
          <w:bCs/>
          <w:sz w:val="28"/>
          <w:lang w:eastAsia="ja-JP"/>
        </w:rPr>
        <w:t>India</w:t>
      </w:r>
      <w:r>
        <w:rPr>
          <w:rFonts w:ascii="Arial" w:hAnsi="Arial" w:eastAsia="MS Mincho" w:cs="Arial"/>
          <w:b/>
          <w:bCs/>
          <w:sz w:val="28"/>
          <w:lang w:eastAsia="ja-JP"/>
        </w:rPr>
        <w:t xml:space="preserve">, </w:t>
      </w:r>
      <w:r>
        <w:rPr>
          <w:rFonts w:hint="eastAsia" w:ascii="Arial" w:hAnsi="Arial" w:eastAsia="MS Mincho" w:cs="Arial"/>
          <w:b/>
          <w:bCs/>
          <w:sz w:val="28"/>
          <w:lang w:eastAsia="ja-JP"/>
        </w:rPr>
        <w:t>Aug 25</w:t>
      </w:r>
      <w:r>
        <w:rPr>
          <w:rFonts w:hint="eastAsia" w:ascii="Arial" w:hAnsi="Arial" w:eastAsia="MS Mincho" w:cs="Arial"/>
          <w:b/>
          <w:bCs/>
          <w:sz w:val="28"/>
          <w:vertAlign w:val="superscript"/>
          <w:lang w:eastAsia="ja-JP"/>
        </w:rPr>
        <w:t>th</w:t>
      </w:r>
      <w:r>
        <w:rPr>
          <w:rFonts w:ascii="Arial" w:hAnsi="Arial" w:eastAsia="MS Mincho" w:cs="Arial"/>
          <w:b/>
          <w:bCs/>
          <w:sz w:val="28"/>
          <w:lang w:eastAsia="ja-JP"/>
        </w:rPr>
        <w:t xml:space="preserve"> – 2</w:t>
      </w:r>
      <w:r>
        <w:rPr>
          <w:rFonts w:hint="eastAsia" w:ascii="Arial" w:hAnsi="Arial" w:eastAsia="MS Mincho" w:cs="Arial"/>
          <w:b/>
          <w:bCs/>
          <w:sz w:val="28"/>
          <w:lang w:eastAsia="ja-JP"/>
        </w:rPr>
        <w:t>9</w:t>
      </w:r>
      <w:r>
        <w:rPr>
          <w:rFonts w:ascii="Arial" w:hAnsi="Arial" w:eastAsia="MS Mincho" w:cs="Arial"/>
          <w:b/>
          <w:bCs/>
          <w:sz w:val="28"/>
          <w:vertAlign w:val="superscript"/>
          <w:lang w:eastAsia="ja-JP"/>
        </w:rPr>
        <w:t>th</w:t>
      </w:r>
      <w:r>
        <w:rPr>
          <w:rFonts w:ascii="Arial" w:hAnsi="Arial" w:eastAsia="MS Mincho" w:cs="Arial"/>
          <w:b/>
          <w:bCs/>
          <w:sz w:val="28"/>
          <w:lang w:eastAsia="ja-JP"/>
        </w:rPr>
        <w:t>, 2025</w:t>
      </w:r>
    </w:p>
    <w:p w14:paraId="56829435">
      <w:pPr>
        <w:spacing w:before="0" w:after="0" w:line="300" w:lineRule="auto"/>
        <w:jc w:val="left"/>
        <w:rPr>
          <w:rFonts w:ascii="Arial" w:hAnsi="Arial" w:eastAsia="宋体" w:cs="Arial"/>
          <w:b/>
          <w:sz w:val="22"/>
          <w:szCs w:val="22"/>
          <w:highlight w:val="yellow"/>
          <w:lang w:eastAsia="en-US"/>
        </w:rPr>
      </w:pPr>
    </w:p>
    <w:p w14:paraId="6A7C8F8A">
      <w:pPr>
        <w:spacing w:before="0" w:after="0" w:line="300" w:lineRule="auto"/>
        <w:ind w:left="1990" w:hanging="1990"/>
        <w:jc w:val="left"/>
        <w:rPr>
          <w:rFonts w:ascii="Arial" w:hAnsi="Arial" w:eastAsia="宋体" w:cs="Arial"/>
          <w:b/>
          <w:sz w:val="24"/>
          <w:szCs w:val="24"/>
          <w:lang w:val="en-US" w:eastAsia="zh-CN"/>
        </w:rPr>
      </w:pPr>
      <w:r>
        <w:rPr>
          <w:rFonts w:ascii="Arial" w:hAnsi="Arial" w:eastAsia="宋体" w:cs="Arial"/>
          <w:b/>
          <w:sz w:val="24"/>
          <w:szCs w:val="24"/>
          <w:lang w:val="en-US" w:eastAsia="en-US"/>
        </w:rPr>
        <w:t>Agenda item:</w:t>
      </w:r>
      <w:r>
        <w:rPr>
          <w:rFonts w:ascii="Arial" w:hAnsi="Arial" w:eastAsia="宋体" w:cs="Arial"/>
          <w:b/>
          <w:sz w:val="24"/>
          <w:szCs w:val="24"/>
          <w:lang w:val="en-US" w:eastAsia="en-US"/>
        </w:rPr>
        <w:tab/>
      </w:r>
      <w:r>
        <w:rPr>
          <w:rFonts w:hint="eastAsia" w:ascii="Arial" w:hAnsi="Arial" w:eastAsia="宋体" w:cs="Arial"/>
          <w:b/>
          <w:sz w:val="24"/>
          <w:szCs w:val="24"/>
          <w:lang w:val="en-US" w:eastAsia="zh-CN"/>
        </w:rPr>
        <w:t>8.13.1</w:t>
      </w:r>
    </w:p>
    <w:p w14:paraId="479B9C9D">
      <w:pPr>
        <w:spacing w:before="0" w:after="0" w:line="300" w:lineRule="auto"/>
        <w:ind w:left="1990" w:hanging="1990"/>
        <w:jc w:val="left"/>
        <w:rPr>
          <w:rFonts w:ascii="Arial" w:hAnsi="Arial" w:eastAsia="宋体" w:cs="Arial"/>
          <w:b/>
          <w:sz w:val="24"/>
          <w:szCs w:val="24"/>
          <w:lang w:val="en-US" w:eastAsia="en-US"/>
        </w:rPr>
      </w:pPr>
      <w:r>
        <w:rPr>
          <w:rFonts w:ascii="Arial" w:hAnsi="Arial" w:eastAsia="宋体" w:cs="Arial"/>
          <w:b/>
          <w:sz w:val="24"/>
          <w:szCs w:val="24"/>
          <w:lang w:val="en-US" w:eastAsia="en-US"/>
        </w:rPr>
        <w:t>Source:</w:t>
      </w:r>
      <w:r>
        <w:rPr>
          <w:rFonts w:ascii="Arial" w:hAnsi="Arial" w:eastAsia="宋体" w:cs="Arial"/>
          <w:b/>
          <w:sz w:val="24"/>
          <w:szCs w:val="24"/>
          <w:lang w:val="en-US" w:eastAsia="en-US"/>
        </w:rPr>
        <w:tab/>
      </w:r>
      <w:r>
        <w:rPr>
          <w:rFonts w:ascii="Arial" w:hAnsi="Arial" w:eastAsia="宋体" w:cs="Arial"/>
          <w:b/>
          <w:sz w:val="24"/>
          <w:szCs w:val="24"/>
          <w:lang w:val="en-US" w:eastAsia="en-US"/>
        </w:rPr>
        <w:t>Xiaomi</w:t>
      </w:r>
    </w:p>
    <w:p w14:paraId="37D41A10">
      <w:pPr>
        <w:spacing w:before="0" w:after="0" w:line="300" w:lineRule="auto"/>
        <w:ind w:left="1990" w:hanging="1990"/>
        <w:jc w:val="left"/>
        <w:rPr>
          <w:rFonts w:ascii="Arial" w:hAnsi="Arial" w:eastAsia="宋体" w:cs="Arial"/>
          <w:b/>
          <w:sz w:val="24"/>
          <w:szCs w:val="24"/>
          <w:lang w:val="en-US" w:eastAsia="zh-CN"/>
        </w:rPr>
      </w:pPr>
      <w:r>
        <w:rPr>
          <w:rFonts w:ascii="Arial" w:hAnsi="Arial" w:eastAsia="宋体" w:cs="Arial"/>
          <w:b/>
          <w:sz w:val="24"/>
          <w:szCs w:val="24"/>
          <w:lang w:val="en-US" w:eastAsia="en-US"/>
        </w:rPr>
        <w:t>Title:</w:t>
      </w:r>
      <w:r>
        <w:rPr>
          <w:rFonts w:ascii="Arial" w:hAnsi="Arial" w:eastAsia="宋体" w:cs="Arial"/>
          <w:b/>
          <w:sz w:val="24"/>
          <w:szCs w:val="24"/>
          <w:lang w:val="en-US" w:eastAsia="en-US"/>
        </w:rPr>
        <w:tab/>
      </w:r>
      <w:r>
        <w:rPr>
          <w:rFonts w:hint="eastAsia" w:ascii="Arial" w:hAnsi="Arial" w:eastAsia="宋体" w:cs="Arial"/>
          <w:b/>
          <w:sz w:val="24"/>
          <w:szCs w:val="24"/>
          <w:lang w:val="en-US" w:eastAsia="en-US"/>
        </w:rPr>
        <w:t>Maintenance on LTE-based 5G Broadcast</w:t>
      </w:r>
    </w:p>
    <w:p w14:paraId="5EF8A849">
      <w:pPr>
        <w:pBdr>
          <w:bottom w:val="single" w:color="auto" w:sz="12" w:space="1"/>
        </w:pBdr>
        <w:spacing w:before="0" w:after="0" w:line="300" w:lineRule="auto"/>
        <w:ind w:left="1990" w:hanging="1990"/>
        <w:jc w:val="left"/>
        <w:rPr>
          <w:rFonts w:ascii="Arial" w:hAnsi="Arial" w:eastAsia="宋体" w:cs="Arial"/>
          <w:b/>
          <w:sz w:val="24"/>
          <w:szCs w:val="24"/>
          <w:lang w:val="en-US" w:eastAsia="en-US"/>
        </w:rPr>
      </w:pPr>
      <w:r>
        <w:rPr>
          <w:rFonts w:ascii="Arial" w:hAnsi="Arial" w:eastAsia="宋体" w:cs="Arial"/>
          <w:b/>
          <w:sz w:val="24"/>
          <w:szCs w:val="24"/>
          <w:lang w:val="en-US" w:eastAsia="en-US"/>
        </w:rPr>
        <w:t>Document for:</w:t>
      </w:r>
      <w:r>
        <w:rPr>
          <w:rFonts w:ascii="Arial" w:hAnsi="Arial" w:eastAsia="宋体" w:cs="Arial"/>
          <w:b/>
          <w:sz w:val="24"/>
          <w:szCs w:val="24"/>
          <w:lang w:val="en-US" w:eastAsia="en-US"/>
        </w:rPr>
        <w:tab/>
      </w:r>
      <w:r>
        <w:rPr>
          <w:rFonts w:ascii="Arial" w:hAnsi="Arial" w:eastAsia="宋体" w:cs="Arial"/>
          <w:b/>
          <w:sz w:val="24"/>
          <w:szCs w:val="24"/>
          <w:lang w:val="en-US" w:eastAsia="en-US"/>
        </w:rPr>
        <w:t>Discussion and D</w:t>
      </w:r>
      <w:r>
        <w:rPr>
          <w:rFonts w:hint="eastAsia" w:ascii="Arial" w:hAnsi="Arial" w:eastAsia="宋体" w:cs="Arial"/>
          <w:b/>
          <w:sz w:val="24"/>
          <w:szCs w:val="24"/>
          <w:lang w:val="en-US" w:eastAsia="zh-CN"/>
        </w:rPr>
        <w:t>eci</w:t>
      </w:r>
      <w:r>
        <w:rPr>
          <w:rFonts w:ascii="Arial" w:hAnsi="Arial" w:eastAsia="宋体" w:cs="Arial"/>
          <w:b/>
          <w:sz w:val="24"/>
          <w:szCs w:val="24"/>
          <w:lang w:val="en-US" w:eastAsia="en-US"/>
        </w:rPr>
        <w:t>sion</w:t>
      </w:r>
    </w:p>
    <w:p w14:paraId="045CD582">
      <w:pPr>
        <w:pBdr>
          <w:bottom w:val="single" w:color="auto" w:sz="12" w:space="1"/>
        </w:pBdr>
        <w:spacing w:before="0" w:after="0" w:line="300" w:lineRule="auto"/>
        <w:jc w:val="left"/>
        <w:rPr>
          <w:rFonts w:ascii="Arial" w:hAnsi="Arial" w:eastAsia="宋体" w:cs="Arial"/>
          <w:b/>
          <w:sz w:val="24"/>
          <w:szCs w:val="24"/>
          <w:lang w:val="en-US" w:eastAsia="zh-CN"/>
        </w:rPr>
      </w:pPr>
    </w:p>
    <w:p w14:paraId="78779FA9">
      <w:pPr>
        <w:pStyle w:val="2"/>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Introduction</w:t>
      </w:r>
    </w:p>
    <w:p w14:paraId="20350285">
      <w:pPr>
        <w:rPr>
          <w:lang w:val="en-US" w:eastAsia="zh-CN"/>
        </w:rPr>
      </w:pPr>
      <w:r>
        <w:rPr>
          <w:rFonts w:hint="eastAsia"/>
          <w:lang w:val="en-US" w:eastAsia="zh-CN"/>
        </w:rPr>
        <w:t xml:space="preserve">In this contribution, we provide our views on two maintenance issues on LTE-based 5G Broadcast [1][2]. </w:t>
      </w:r>
    </w:p>
    <w:p w14:paraId="2CAE5FFD">
      <w:pPr>
        <w:pStyle w:val="2"/>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Discussion</w:t>
      </w:r>
    </w:p>
    <w:p w14:paraId="2AFEB62F">
      <w:pPr>
        <w:pStyle w:val="3"/>
        <w:numPr>
          <w:ilvl w:val="1"/>
          <w:numId w:val="10"/>
        </w:numPr>
        <w:bidi w:val="0"/>
        <w:rPr>
          <w:lang w:val="en-GB"/>
        </w:rPr>
      </w:pPr>
      <w:r>
        <w:rPr>
          <w:rFonts w:hint="eastAsia"/>
          <w:lang w:val="en-US" w:eastAsia="zh-CN"/>
        </w:rPr>
        <w:t>Time-domain interleaving</w:t>
      </w:r>
    </w:p>
    <w:p w14:paraId="38A5452D">
      <w:pPr>
        <w:rPr>
          <w:rFonts w:hint="default" w:eastAsia="宋体"/>
          <w:lang w:val="en-US" w:eastAsia="zh-CN"/>
        </w:rPr>
      </w:pPr>
      <w:r>
        <w:rPr>
          <w:rFonts w:hint="eastAsia" w:eastAsiaTheme="minorEastAsia"/>
          <w:lang w:val="en-US" w:eastAsia="zh-CN"/>
        </w:rPr>
        <w:t>In RAN1#121, the following agreement was reached for CB cyclic shift for time-interleaved transmission</w:t>
      </w:r>
      <w:r>
        <w:rPr>
          <w:rFonts w:cs="Times"/>
          <w:bCs/>
          <w:iCs/>
        </w:rPr>
        <w:t>.</w:t>
      </w:r>
      <w:r>
        <w:rPr>
          <w:rFonts w:hint="eastAsia" w:eastAsia="宋体" w:cs="Times"/>
          <w:bCs/>
          <w:iCs/>
          <w:lang w:val="en-US" w:eastAsia="zh-CN"/>
        </w:rPr>
        <w:t xml:space="preserve"> There is an FFS point left to further extend the RRC parameter field for configuration of </w:t>
      </w:r>
      <m:oMath>
        <m:r>
          <m:rPr/>
          <w:rPr>
            <w:rFonts w:ascii="Cambria Math" w:hAnsi="Cambria Math"/>
          </w:rPr>
          <m:t>α</m:t>
        </m:r>
      </m:oMath>
      <w:r>
        <w:rPr>
          <w:rFonts w:hint="eastAsia" w:hAnsi="Cambria Math" w:eastAsia="宋体"/>
          <w:i w:val="0"/>
          <w:lang w:val="en-US" w:eastAsia="zh-CN"/>
        </w:rPr>
        <w:t xml:space="preserve">.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14:paraId="48908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14:paraId="7E991215">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ascii="Times New Roman" w:hAnsi="Times New Roman" w:eastAsia="Batang"/>
                <w:bCs/>
                <w:szCs w:val="24"/>
                <w:highlight w:val="green"/>
                <w:lang w:val="en-US" w:eastAsia="en-US"/>
              </w:rPr>
            </w:pPr>
            <w:r>
              <w:rPr>
                <w:rFonts w:ascii="Times New Roman" w:hAnsi="Times New Roman" w:eastAsia="Batang"/>
                <w:bCs/>
                <w:szCs w:val="24"/>
                <w:highlight w:val="green"/>
                <w:lang w:eastAsia="en-US"/>
              </w:rPr>
              <w:t>Agreement</w:t>
            </w:r>
          </w:p>
          <w:p w14:paraId="420080C7">
            <w:pPr>
              <w:overflowPunct/>
              <w:adjustRightInd/>
              <w:spacing w:before="0" w:after="0" w:line="240" w:lineRule="auto"/>
              <w:jc w:val="left"/>
              <w:textAlignment w:val="auto"/>
              <w:rPr>
                <w:rFonts w:ascii="Times New Roman" w:hAnsi="Times New Roman" w:eastAsia="Batang"/>
                <w:bCs/>
                <w:szCs w:val="24"/>
                <w:lang w:eastAsia="en-US"/>
              </w:rPr>
            </w:pPr>
            <w:r>
              <w:rPr>
                <w:rFonts w:ascii="Times New Roman" w:hAnsi="Times New Roman" w:eastAsia="Batang"/>
                <w:bCs/>
                <w:szCs w:val="24"/>
                <w:lang w:eastAsia="en-US"/>
              </w:rPr>
              <w:t xml:space="preserve">Cyclically shift the bit sequence </w:t>
            </w:r>
            <m:oMath>
              <m:d>
                <m:dPr>
                  <m:begChr m:val="["/>
                  <m:endChr m:val="]"/>
                  <m:ctrlPr>
                    <w:rPr>
                      <w:rFonts w:ascii="Cambria Math" w:hAnsi="Cambria Math"/>
                      <w:bCs/>
                      <w:i/>
                      <w:iCs/>
                      <w:lang w:val="fr-CH"/>
                    </w:rPr>
                  </m:ctrlPr>
                </m:dPr>
                <m:e>
                  <m:acc>
                    <m:accPr>
                      <m:chr m:val="̃"/>
                      <m:ctrlPr>
                        <w:rPr>
                          <w:rFonts w:ascii="Cambria Math" w:hAnsi="Cambria Math"/>
                          <w:bCs/>
                          <w:i/>
                          <w:iCs/>
                          <w:lang w:val="fr-CH"/>
                        </w:rPr>
                      </m:ctrlPr>
                    </m:accPr>
                    <m:e>
                      <m:r>
                        <m:rPr/>
                        <w:rPr>
                          <w:rFonts w:ascii="Cambria Math" w:hAnsi="Cambria Math"/>
                        </w:rPr>
                        <m:t>b</m:t>
                      </m:r>
                      <m:ctrlPr>
                        <w:rPr>
                          <w:rFonts w:ascii="Cambria Math" w:hAnsi="Cambria Math"/>
                          <w:bCs/>
                          <w:i/>
                          <w:iCs/>
                          <w:lang w:val="fr-CH"/>
                        </w:rPr>
                      </m:ctrlPr>
                    </m:e>
                  </m:acc>
                  <m:d>
                    <m:dPr>
                      <m:ctrlPr>
                        <w:rPr>
                          <w:rFonts w:ascii="Cambria Math" w:hAnsi="Cambria Math"/>
                          <w:bCs/>
                          <w:i/>
                          <w:iCs/>
                          <w:lang w:val="fr-CH"/>
                        </w:rPr>
                      </m:ctrlPr>
                    </m:dPr>
                    <m:e>
                      <m:r>
                        <m:rPr/>
                        <w:rPr>
                          <w:rFonts w:ascii="Cambria Math" w:hAnsi="Cambria Math"/>
                        </w:rPr>
                        <m:t>0</m:t>
                      </m:r>
                      <m:ctrlPr>
                        <w:rPr>
                          <w:rFonts w:ascii="Cambria Math" w:hAnsi="Cambria Math"/>
                          <w:bCs/>
                          <w:i/>
                          <w:iCs/>
                          <w:lang w:val="fr-CH"/>
                        </w:rPr>
                      </m:ctrlPr>
                    </m:e>
                  </m:d>
                  <m:r>
                    <m:rPr/>
                    <w:rPr>
                      <w:rFonts w:ascii="Cambria Math" w:hAnsi="Cambria Math"/>
                    </w:rPr>
                    <m:t xml:space="preserve">, </m:t>
                  </m:r>
                  <m:acc>
                    <m:accPr>
                      <m:chr m:val="̃"/>
                      <m:ctrlPr>
                        <w:rPr>
                          <w:rFonts w:ascii="Cambria Math" w:hAnsi="Cambria Math"/>
                          <w:bCs/>
                          <w:i/>
                          <w:iCs/>
                          <w:lang w:val="fr-CH"/>
                        </w:rPr>
                      </m:ctrlPr>
                    </m:accPr>
                    <m:e>
                      <m:r>
                        <m:rPr/>
                        <w:rPr>
                          <w:rFonts w:ascii="Cambria Math" w:hAnsi="Cambria Math"/>
                        </w:rPr>
                        <m:t>b</m:t>
                      </m:r>
                      <m:ctrlPr>
                        <w:rPr>
                          <w:rFonts w:ascii="Cambria Math" w:hAnsi="Cambria Math"/>
                          <w:bCs/>
                          <w:i/>
                          <w:iCs/>
                          <w:lang w:val="fr-CH"/>
                        </w:rPr>
                      </m:ctrlPr>
                    </m:e>
                  </m:acc>
                  <m:d>
                    <m:dPr>
                      <m:ctrlPr>
                        <w:rPr>
                          <w:rFonts w:ascii="Cambria Math" w:hAnsi="Cambria Math"/>
                          <w:bCs/>
                          <w:i/>
                          <w:iCs/>
                          <w:lang w:val="fr-CH"/>
                        </w:rPr>
                      </m:ctrlPr>
                    </m:dPr>
                    <m:e>
                      <m:r>
                        <m:rPr/>
                        <w:rPr>
                          <w:rFonts w:ascii="Cambria Math" w:hAnsi="Cambria Math"/>
                        </w:rPr>
                        <m:t>1</m:t>
                      </m:r>
                      <m:ctrlPr>
                        <w:rPr>
                          <w:rFonts w:ascii="Cambria Math" w:hAnsi="Cambria Math"/>
                          <w:bCs/>
                          <w:i/>
                          <w:iCs/>
                          <w:lang w:val="fr-CH"/>
                        </w:rPr>
                      </m:ctrlPr>
                    </m:e>
                  </m:d>
                  <m:r>
                    <m:rPr/>
                    <w:rPr>
                      <w:rFonts w:ascii="Cambria Math" w:hAnsi="Cambria Math"/>
                    </w:rPr>
                    <m:t>, …</m:t>
                  </m:r>
                  <m:acc>
                    <m:accPr>
                      <m:chr m:val="̃"/>
                      <m:ctrlPr>
                        <w:rPr>
                          <w:rFonts w:ascii="Cambria Math" w:hAnsi="Cambria Math"/>
                          <w:bCs/>
                          <w:i/>
                          <w:iCs/>
                          <w:lang w:val="fr-CH"/>
                        </w:rPr>
                      </m:ctrlPr>
                    </m:accPr>
                    <m:e>
                      <m:r>
                        <m:rPr/>
                        <w:rPr>
                          <w:rFonts w:ascii="Cambria Math" w:hAnsi="Cambria Math"/>
                        </w:rPr>
                        <m:t>b</m:t>
                      </m:r>
                      <m:ctrlPr>
                        <w:rPr>
                          <w:rFonts w:ascii="Cambria Math" w:hAnsi="Cambria Math"/>
                          <w:bCs/>
                          <w:i/>
                          <w:iCs/>
                          <w:lang w:val="fr-CH"/>
                        </w:rPr>
                      </m:ctrlPr>
                    </m:e>
                  </m:acc>
                  <m:d>
                    <m:dPr>
                      <m:ctrlPr>
                        <w:rPr>
                          <w:rFonts w:ascii="Cambria Math" w:hAnsi="Cambria Math"/>
                          <w:bCs/>
                          <w:i/>
                          <w:iCs/>
                          <w:lang w:val="fr-CH"/>
                        </w:rPr>
                      </m:ctrlPr>
                    </m:dPr>
                    <m:e>
                      <m:sSub>
                        <m:sSubPr>
                          <m:ctrlPr>
                            <w:rPr>
                              <w:rFonts w:ascii="Cambria Math" w:hAnsi="Cambria Math"/>
                              <w:bCs/>
                              <w:i/>
                              <w:iCs/>
                              <w:lang w:val="fr-CH"/>
                            </w:rPr>
                          </m:ctrlPr>
                        </m:sSubPr>
                        <m:e>
                          <m:r>
                            <m:rPr/>
                            <w:rPr>
                              <w:rFonts w:ascii="Cambria Math" w:hAnsi="Cambria Math"/>
                            </w:rPr>
                            <m:t>M</m:t>
                          </m:r>
                          <m:ctrlPr>
                            <w:rPr>
                              <w:rFonts w:ascii="Cambria Math" w:hAnsi="Cambria Math"/>
                              <w:bCs/>
                              <w:i/>
                              <w:iCs/>
                              <w:lang w:val="fr-CH"/>
                            </w:rPr>
                          </m:ctrlPr>
                        </m:e>
                        <m:sub>
                          <m:r>
                            <m:rPr/>
                            <w:rPr>
                              <w:rFonts w:ascii="Cambria Math" w:hAnsi="Cambria Math"/>
                            </w:rPr>
                            <m:t>bit</m:t>
                          </m:r>
                          <m:ctrlPr>
                            <w:rPr>
                              <w:rFonts w:ascii="Cambria Math" w:hAnsi="Cambria Math"/>
                              <w:bCs/>
                              <w:i/>
                              <w:iCs/>
                              <w:lang w:val="fr-CH"/>
                            </w:rPr>
                          </m:ctrlPr>
                        </m:sub>
                      </m:sSub>
                      <m:r>
                        <m:rPr/>
                        <w:rPr>
                          <w:rFonts w:ascii="Cambria Math" w:hAnsi="Cambria Math"/>
                        </w:rPr>
                        <m:t>−1</m:t>
                      </m:r>
                      <m:ctrlPr>
                        <w:rPr>
                          <w:rFonts w:ascii="Cambria Math" w:hAnsi="Cambria Math"/>
                          <w:bCs/>
                          <w:i/>
                          <w:iCs/>
                          <w:lang w:val="fr-CH"/>
                        </w:rPr>
                      </m:ctrlPr>
                    </m:e>
                  </m:d>
                  <m:ctrlPr>
                    <w:rPr>
                      <w:rFonts w:ascii="Cambria Math" w:hAnsi="Cambria Math"/>
                      <w:bCs/>
                      <w:i/>
                      <w:iCs/>
                      <w:lang w:val="fr-CH"/>
                    </w:rPr>
                  </m:ctrlPr>
                </m:e>
              </m:d>
            </m:oMath>
            <w:r>
              <w:rPr>
                <w:rFonts w:ascii="Times New Roman" w:hAnsi="Times New Roman" w:eastAsia="Batang"/>
                <w:bCs/>
                <w:szCs w:val="24"/>
                <w:lang w:eastAsia="en-US"/>
              </w:rPr>
              <w:t xml:space="preserve"> in Section 6.3.1 of TS 36.211 for the </w:t>
            </w:r>
            <m:oMath>
              <m:sSup>
                <m:sSupPr>
                  <m:ctrlPr>
                    <w:rPr>
                      <w:rFonts w:ascii="Cambria Math" w:hAnsi="Cambria Math"/>
                      <w:bCs/>
                      <w:i/>
                      <w:iCs/>
                      <w:lang w:val="fr-CH"/>
                    </w:rPr>
                  </m:ctrlPr>
                </m:sSupPr>
                <m:e>
                  <m:r>
                    <m:rPr/>
                    <w:rPr>
                      <w:rFonts w:ascii="Cambria Math" w:hAnsi="Cambria Math"/>
                    </w:rPr>
                    <m:t>i</m:t>
                  </m:r>
                  <m:ctrlPr>
                    <w:rPr>
                      <w:rFonts w:ascii="Cambria Math" w:hAnsi="Cambria Math"/>
                      <w:bCs/>
                      <w:i/>
                      <w:iCs/>
                      <w:lang w:val="fr-CH"/>
                    </w:rPr>
                  </m:ctrlPr>
                </m:e>
                <m:sup>
                  <m:r>
                    <m:rPr/>
                    <w:rPr>
                      <w:rFonts w:ascii="Cambria Math" w:hAnsi="Cambria Math"/>
                    </w:rPr>
                    <m:t>tℎ</m:t>
                  </m:r>
                  <m:ctrlPr>
                    <w:rPr>
                      <w:rFonts w:ascii="Cambria Math" w:hAnsi="Cambria Math"/>
                      <w:bCs/>
                      <w:i/>
                      <w:iCs/>
                      <w:lang w:val="fr-CH"/>
                    </w:rPr>
                  </m:ctrlPr>
                </m:sup>
              </m:sSup>
            </m:oMath>
            <w:r>
              <w:rPr>
                <w:rFonts w:ascii="Times New Roman" w:hAnsi="Times New Roman" w:eastAsia="Batang"/>
                <w:bCs/>
                <w:szCs w:val="24"/>
                <w:lang w:eastAsia="en-US"/>
              </w:rPr>
              <w:t xml:space="preserve"> subframe of the time-interleaved TB by</w:t>
            </w:r>
            <w:r>
              <w:rPr>
                <w:rFonts w:ascii="Times New Roman" w:hAnsi="Times New Roman" w:eastAsia="Batang"/>
                <w:bCs/>
                <w:i/>
                <w:iCs/>
                <w:szCs w:val="24"/>
                <w:lang w:eastAsia="en-US"/>
              </w:rPr>
              <w:t xml:space="preserve"> </w:t>
            </w:r>
            <m:oMath>
              <m:sSub>
                <m:sSubPr>
                  <m:ctrlPr>
                    <w:rPr>
                      <w:rFonts w:ascii="Cambria Math" w:hAnsi="Cambria Math"/>
                      <w:bCs/>
                      <w:i/>
                      <w:iCs/>
                    </w:rPr>
                  </m:ctrlPr>
                </m:sSubPr>
                <m:e>
                  <m:r>
                    <m:rPr/>
                    <w:rPr>
                      <w:rFonts w:ascii="Cambria Math" w:hAnsi="Cambria Math"/>
                    </w:rPr>
                    <m:t>X</m:t>
                  </m:r>
                  <m:ctrlPr>
                    <w:rPr>
                      <w:rFonts w:ascii="Cambria Math" w:hAnsi="Cambria Math"/>
                      <w:bCs/>
                      <w:i/>
                      <w:iCs/>
                    </w:rPr>
                  </m:ctrlPr>
                </m:e>
                <m:sub>
                  <m:r>
                    <m:rPr/>
                    <w:rPr>
                      <w:rFonts w:ascii="Cambria Math" w:hAnsi="Cambria Math"/>
                    </w:rPr>
                    <m:t>i</m:t>
                  </m:r>
                  <m:ctrlPr>
                    <w:rPr>
                      <w:rFonts w:ascii="Cambria Math" w:hAnsi="Cambria Math"/>
                      <w:bCs/>
                      <w:i/>
                      <w:iCs/>
                    </w:rPr>
                  </m:ctrlPr>
                </m:sub>
              </m:sSub>
            </m:oMath>
            <w:r>
              <w:rPr>
                <w:rFonts w:ascii="Times New Roman" w:hAnsi="Times New Roman" w:eastAsia="Batang"/>
                <w:bCs/>
                <w:i/>
                <w:iCs/>
                <w:szCs w:val="24"/>
                <w:lang w:val="en-US" w:eastAsia="en-US"/>
              </w:rPr>
              <w:t xml:space="preserve"> </w:t>
            </w:r>
            <w:r>
              <w:rPr>
                <w:rFonts w:ascii="Times New Roman" w:hAnsi="Times New Roman" w:eastAsia="Batang"/>
                <w:bCs/>
                <w:szCs w:val="24"/>
                <w:lang w:eastAsia="en-US"/>
              </w:rPr>
              <w:t>bits, where</w:t>
            </w:r>
          </w:p>
          <w:p w14:paraId="23A72D13">
            <w:pPr>
              <w:numPr>
                <w:ilvl w:val="0"/>
                <w:numId w:val="11"/>
              </w:numPr>
              <w:overflowPunct/>
              <w:adjustRightInd/>
              <w:spacing w:before="0" w:after="0" w:line="278" w:lineRule="auto"/>
              <w:ind w:left="720" w:hanging="360"/>
              <w:jc w:val="left"/>
              <w:textAlignment w:val="auto"/>
              <w:rPr>
                <w:rFonts w:ascii="Times New Roman" w:hAnsi="Times New Roman" w:eastAsia="Batang"/>
                <w:bCs/>
                <w:szCs w:val="24"/>
                <w:lang w:eastAsia="en-US"/>
              </w:rPr>
            </w:pPr>
            <m:oMath>
              <m:r>
                <m:rPr/>
                <w:rPr>
                  <w:rFonts w:ascii="Cambria Math" w:hAnsi="Cambria Math"/>
                </w:rPr>
                <m:t>i∈{0,1,…,N−1}</m:t>
              </m:r>
            </m:oMath>
            <w:r>
              <w:rPr>
                <w:rFonts w:ascii="Times New Roman" w:hAnsi="Times New Roman" w:eastAsia="Batang"/>
                <w:bCs/>
                <w:szCs w:val="24"/>
                <w:lang w:eastAsia="en-US"/>
              </w:rPr>
              <w:t xml:space="preserve">, </w:t>
            </w:r>
          </w:p>
          <w:p w14:paraId="598D8AA1">
            <w:pPr>
              <w:numPr>
                <w:ilvl w:val="0"/>
                <w:numId w:val="11"/>
              </w:numPr>
              <w:overflowPunct/>
              <w:adjustRightInd/>
              <w:spacing w:before="0" w:after="0" w:line="278" w:lineRule="auto"/>
              <w:ind w:left="720" w:hanging="360"/>
              <w:jc w:val="left"/>
              <w:textAlignment w:val="auto"/>
              <w:rPr>
                <w:rFonts w:ascii="Times New Roman" w:hAnsi="Times New Roman" w:eastAsia="Batang"/>
                <w:bCs/>
                <w:szCs w:val="24"/>
                <w:lang w:eastAsia="en-US"/>
              </w:rPr>
            </w:pPr>
            <m:oMath>
              <m:r>
                <m:rPr/>
                <w:rPr>
                  <w:rFonts w:ascii="Cambria Math" w:hAnsi="Cambria Math"/>
                </w:rPr>
                <m:t>N</m:t>
              </m:r>
            </m:oMath>
            <w:r>
              <w:rPr>
                <w:rFonts w:ascii="Times New Roman" w:hAnsi="Times New Roman" w:eastAsia="Batang"/>
                <w:bCs/>
                <w:szCs w:val="24"/>
                <w:lang w:eastAsia="en-US"/>
              </w:rPr>
              <w:t xml:space="preserve"> denotes the number of subframes to which the time-interleaved TB is mapped </w:t>
            </w:r>
          </w:p>
          <w:p w14:paraId="51E8B89A">
            <w:pPr>
              <w:numPr>
                <w:ilvl w:val="0"/>
                <w:numId w:val="11"/>
              </w:numPr>
              <w:overflowPunct/>
              <w:adjustRightInd/>
              <w:spacing w:before="0" w:after="0" w:line="278" w:lineRule="auto"/>
              <w:ind w:left="720" w:hanging="360"/>
              <w:jc w:val="left"/>
              <w:textAlignment w:val="auto"/>
              <w:rPr>
                <w:rFonts w:ascii="Times New Roman" w:hAnsi="Times New Roman" w:eastAsia="Batang"/>
                <w:bCs/>
                <w:szCs w:val="24"/>
                <w:lang w:eastAsia="en-US"/>
              </w:rPr>
            </w:pPr>
            <m:oMath>
              <m:sSub>
                <m:sSubPr>
                  <m:ctrlPr>
                    <w:rPr>
                      <w:rFonts w:ascii="Cambria Math" w:hAnsi="Cambria Math"/>
                      <w:bCs/>
                      <w:i/>
                    </w:rPr>
                  </m:ctrlPr>
                </m:sSubPr>
                <m:e>
                  <m:r>
                    <m:rPr/>
                    <w:rPr>
                      <w:rFonts w:ascii="Cambria Math" w:hAnsi="Cambria Math"/>
                    </w:rPr>
                    <m:t>X</m:t>
                  </m:r>
                  <m:ctrlPr>
                    <w:rPr>
                      <w:rFonts w:ascii="Cambria Math" w:hAnsi="Cambria Math"/>
                      <w:bCs/>
                      <w:i/>
                    </w:rPr>
                  </m:ctrlPr>
                </m:e>
                <m:sub>
                  <m:r>
                    <m:rPr/>
                    <w:rPr>
                      <w:rFonts w:ascii="Cambria Math" w:hAnsi="Cambria Math"/>
                    </w:rPr>
                    <m:t>i</m:t>
                  </m:r>
                  <m:ctrlPr>
                    <w:rPr>
                      <w:rFonts w:ascii="Cambria Math" w:hAnsi="Cambria Math"/>
                      <w:bCs/>
                      <w:i/>
                    </w:rPr>
                  </m:ctrlPr>
                </m:sub>
              </m:sSub>
              <m:r>
                <m:rPr/>
                <w:rPr>
                  <w:rFonts w:ascii="Cambria Math" w:hAnsi="Cambria Math"/>
                </w:rPr>
                <m:t xml:space="preserve"> </m:t>
              </m:r>
            </m:oMath>
            <w:r>
              <w:rPr>
                <w:rFonts w:ascii="Times New Roman" w:hAnsi="Times New Roman" w:eastAsia="Batang"/>
                <w:bCs/>
                <w:szCs w:val="24"/>
                <w:lang w:eastAsia="en-US"/>
              </w:rPr>
              <w:t xml:space="preserve"> is </w:t>
            </w:r>
          </w:p>
          <w:p w14:paraId="20BF51FC">
            <w:pPr>
              <w:numPr>
                <w:ilvl w:val="1"/>
                <w:numId w:val="11"/>
              </w:numPr>
              <w:overflowPunct/>
              <w:adjustRightInd/>
              <w:spacing w:before="0" w:after="0" w:line="278" w:lineRule="auto"/>
              <w:ind w:left="1440" w:hanging="360"/>
              <w:jc w:val="left"/>
              <w:textAlignment w:val="auto"/>
              <w:rPr>
                <w:rFonts w:ascii="Times New Roman" w:hAnsi="Times New Roman" w:eastAsia="Batang"/>
                <w:bCs/>
                <w:szCs w:val="24"/>
                <w:lang w:eastAsia="en-US"/>
              </w:rPr>
            </w:pPr>
            <w:r>
              <w:rPr>
                <w:rFonts w:ascii="Times New Roman" w:hAnsi="Times New Roman" w:eastAsia="Batang"/>
                <w:bCs/>
                <w:szCs w:val="24"/>
                <w:lang w:eastAsia="en-US"/>
              </w:rPr>
              <w:t xml:space="preserve">Alt 1: </w:t>
            </w:r>
            <m:oMath>
              <m:limLow>
                <m:limLowPr>
                  <m:ctrlPr>
                    <w:rPr>
                      <w:rFonts w:ascii="Cambria Math" w:hAnsi="Cambria Math"/>
                      <w:bCs/>
                      <w:i/>
                      <w:iCs/>
                      <w:lang w:val="fr-CH"/>
                    </w:rPr>
                  </m:ctrlPr>
                </m:limLowPr>
                <m:e>
                  <m:limUpp>
                    <m:limUppPr>
                      <m:ctrlPr>
                        <w:rPr>
                          <w:rFonts w:ascii="Cambria Math" w:hAnsi="Cambria Math"/>
                          <w:bCs/>
                          <w:i/>
                          <w:iCs/>
                          <w:lang w:val="fr-CH"/>
                        </w:rPr>
                      </m:ctrlPr>
                    </m:limUppPr>
                    <m:e>
                      <m:r>
                        <m:rPr/>
                        <w:rPr>
                          <w:rFonts w:ascii="Cambria Math" w:hAnsi="Cambria Math"/>
                        </w:rPr>
                        <m:t>∑</m:t>
                      </m:r>
                      <m:ctrlPr>
                        <w:rPr>
                          <w:rFonts w:ascii="Cambria Math" w:hAnsi="Cambria Math"/>
                          <w:bCs/>
                          <w:i/>
                          <w:iCs/>
                          <w:lang w:val="fr-CH"/>
                        </w:rPr>
                      </m:ctrlPr>
                    </m:e>
                    <m:lim>
                      <m:r>
                        <m:rPr/>
                        <w:rPr>
                          <w:rFonts w:ascii="Cambria Math" w:hAnsi="Cambria Math"/>
                        </w:rPr>
                        <m:t>#CBs−1</m:t>
                      </m:r>
                      <m:ctrlPr>
                        <w:rPr>
                          <w:rFonts w:ascii="Cambria Math" w:hAnsi="Cambria Math"/>
                          <w:bCs/>
                          <w:i/>
                          <w:iCs/>
                          <w:lang w:val="fr-CH"/>
                        </w:rPr>
                      </m:ctrlPr>
                    </m:lim>
                  </m:limUpp>
                  <m:ctrlPr>
                    <w:rPr>
                      <w:rFonts w:ascii="Cambria Math" w:hAnsi="Cambria Math"/>
                      <w:bCs/>
                      <w:i/>
                      <w:iCs/>
                      <w:lang w:val="fr-CH"/>
                    </w:rPr>
                  </m:ctrlPr>
                </m:e>
                <m:lim>
                  <m:r>
                    <m:rPr/>
                    <w:rPr>
                      <w:rFonts w:ascii="Cambria Math" w:hAnsi="Cambria Math"/>
                    </w:rPr>
                    <m:t>r=#CBs−</m:t>
                  </m:r>
                  <m:sSub>
                    <m:sSubPr>
                      <m:ctrlPr>
                        <w:rPr>
                          <w:rFonts w:ascii="Cambria Math" w:hAnsi="Cambria Math"/>
                          <w:bCs/>
                          <w:i/>
                          <w:iCs/>
                          <w:lang w:val="fr-CH"/>
                        </w:rPr>
                      </m:ctrlPr>
                    </m:sSubPr>
                    <m:e>
                      <m:r>
                        <m:rPr/>
                        <w:rPr>
                          <w:rFonts w:ascii="Cambria Math" w:hAnsi="Cambria Math"/>
                        </w:rPr>
                        <m:t>S</m:t>
                      </m:r>
                      <m:ctrlPr>
                        <w:rPr>
                          <w:rFonts w:ascii="Cambria Math" w:hAnsi="Cambria Math"/>
                          <w:bCs/>
                          <w:i/>
                          <w:iCs/>
                          <w:lang w:val="fr-CH"/>
                        </w:rPr>
                      </m:ctrlPr>
                    </m:e>
                    <m:sub>
                      <m:r>
                        <m:rPr/>
                        <w:rPr>
                          <w:rFonts w:ascii="Cambria Math" w:hAnsi="Cambria Math"/>
                        </w:rPr>
                        <m:t>i</m:t>
                      </m:r>
                      <m:ctrlPr>
                        <w:rPr>
                          <w:rFonts w:ascii="Cambria Math" w:hAnsi="Cambria Math"/>
                          <w:bCs/>
                          <w:i/>
                          <w:iCs/>
                          <w:lang w:val="fr-CH"/>
                        </w:rPr>
                      </m:ctrlPr>
                    </m:sub>
                  </m:sSub>
                  <m:ctrlPr>
                    <w:rPr>
                      <w:rFonts w:ascii="Cambria Math" w:hAnsi="Cambria Math"/>
                      <w:bCs/>
                      <w:i/>
                      <w:iCs/>
                      <w:lang w:val="fr-CH"/>
                    </w:rPr>
                  </m:ctrlPr>
                </m:lim>
              </m:limLow>
              <m:sSub>
                <m:sSubPr>
                  <m:ctrlPr>
                    <w:rPr>
                      <w:rFonts w:ascii="Cambria Math" w:hAnsi="Cambria Math"/>
                      <w:bCs/>
                      <w:i/>
                      <w:iCs/>
                      <w:lang w:val="fr-CH"/>
                    </w:rPr>
                  </m:ctrlPr>
                </m:sSubPr>
                <m:e>
                  <m:r>
                    <m:rPr/>
                    <w:rPr>
                      <w:rFonts w:ascii="Cambria Math" w:hAnsi="Cambria Math"/>
                    </w:rPr>
                    <m:t>E</m:t>
                  </m:r>
                  <m:ctrlPr>
                    <w:rPr>
                      <w:rFonts w:ascii="Cambria Math" w:hAnsi="Cambria Math"/>
                      <w:bCs/>
                      <w:i/>
                      <w:iCs/>
                      <w:lang w:val="fr-CH"/>
                    </w:rPr>
                  </m:ctrlPr>
                </m:e>
                <m:sub>
                  <m:r>
                    <m:rPr/>
                    <w:rPr>
                      <w:rFonts w:ascii="Cambria Math" w:hAnsi="Cambria Math"/>
                    </w:rPr>
                    <m:t>r</m:t>
                  </m:r>
                  <m:ctrlPr>
                    <w:rPr>
                      <w:rFonts w:ascii="Cambria Math" w:hAnsi="Cambria Math"/>
                      <w:bCs/>
                      <w:i/>
                      <w:iCs/>
                      <w:lang w:val="fr-CH"/>
                    </w:rPr>
                  </m:ctrlPr>
                </m:sub>
              </m:sSub>
            </m:oMath>
            <w:r>
              <w:rPr>
                <w:rFonts w:ascii="Times New Roman" w:hAnsi="Times New Roman" w:eastAsia="Batang"/>
                <w:bCs/>
                <w:iCs/>
                <w:szCs w:val="24"/>
                <w:lang w:val="en-US" w:eastAsia="en-US"/>
              </w:rPr>
              <w:t xml:space="preserve">, with </w:t>
            </w:r>
            <m:oMath>
              <m:sSub>
                <m:sSubPr>
                  <m:ctrlPr>
                    <w:rPr>
                      <w:rFonts w:ascii="Cambria Math" w:hAnsi="Cambria Math"/>
                      <w:bCs/>
                      <w:i/>
                      <w:iCs/>
                      <w:lang w:val="fr-CH"/>
                    </w:rPr>
                  </m:ctrlPr>
                </m:sSubPr>
                <m:e>
                  <m:r>
                    <m:rPr/>
                    <w:rPr>
                      <w:rFonts w:ascii="Cambria Math" w:hAnsi="Cambria Math"/>
                    </w:rPr>
                    <m:t>S</m:t>
                  </m:r>
                  <m:ctrlPr>
                    <w:rPr>
                      <w:rFonts w:ascii="Cambria Math" w:hAnsi="Cambria Math"/>
                      <w:bCs/>
                      <w:i/>
                      <w:iCs/>
                      <w:lang w:val="fr-CH"/>
                    </w:rPr>
                  </m:ctrlPr>
                </m:e>
                <m:sub>
                  <m:r>
                    <m:rPr/>
                    <w:rPr>
                      <w:rFonts w:ascii="Cambria Math" w:hAnsi="Cambria Math"/>
                    </w:rPr>
                    <m:t>i</m:t>
                  </m:r>
                  <m:ctrlPr>
                    <w:rPr>
                      <w:rFonts w:ascii="Cambria Math" w:hAnsi="Cambria Math"/>
                      <w:bCs/>
                      <w:i/>
                      <w:iCs/>
                      <w:lang w:val="fr-CH"/>
                    </w:rPr>
                  </m:ctrlPr>
                </m:sub>
              </m:sSub>
              <m:r>
                <m:rPr/>
                <w:rPr>
                  <w:rFonts w:ascii="Cambria Math" w:hAnsi="Cambria Math"/>
                </w:rPr>
                <m:t>=(i×α</m:t>
              </m:r>
              <m:r>
                <m:rPr/>
                <w:rPr>
                  <w:rFonts w:ascii="Cambria Math" w:hAnsi="Cambria Math"/>
                  <w:lang w:val="en-US"/>
                </w:rPr>
                <m:t xml:space="preserve">) </m:t>
              </m:r>
              <m:r>
                <m:rPr>
                  <m:sty m:val="p"/>
                </m:rPr>
                <w:rPr>
                  <w:rFonts w:ascii="Cambria Math" w:hAnsi="Cambria Math"/>
                </w:rPr>
                <m:t>mod</m:t>
              </m:r>
              <m:r>
                <m:rPr>
                  <m:sty m:val="p"/>
                </m:rPr>
                <w:rPr>
                  <w:rFonts w:ascii="Cambria Math" w:hAnsi="Cambria Math"/>
                  <w:lang w:val="en-US"/>
                </w:rPr>
                <m:t xml:space="preserve"> </m:t>
              </m:r>
              <m:r>
                <m:rPr/>
                <w:rPr>
                  <w:rFonts w:ascii="Cambria Math" w:hAnsi="Cambria Math"/>
                  <w:lang w:val="en-US"/>
                </w:rPr>
                <m:t>#</m:t>
              </m:r>
              <m:r>
                <m:rPr/>
                <w:rPr>
                  <w:rFonts w:ascii="Cambria Math" w:hAnsi="Cambria Math"/>
                  <w:lang w:val="fr-CH"/>
                </w:rPr>
                <m:t>CBs</m:t>
              </m:r>
            </m:oMath>
          </w:p>
          <w:p w14:paraId="01C9AB3A">
            <w:pPr>
              <w:numPr>
                <w:ilvl w:val="2"/>
                <w:numId w:val="11"/>
              </w:numPr>
              <w:overflowPunct/>
              <w:adjustRightInd/>
              <w:spacing w:before="0" w:after="0" w:line="278" w:lineRule="auto"/>
              <w:ind w:left="2160" w:hanging="360"/>
              <w:jc w:val="left"/>
              <w:textAlignment w:val="auto"/>
              <w:rPr>
                <w:rFonts w:ascii="Times New Roman" w:hAnsi="Times New Roman" w:eastAsia="Batang"/>
                <w:bCs/>
                <w:szCs w:val="24"/>
                <w:lang w:eastAsia="en-US"/>
              </w:rPr>
            </w:pPr>
            <m:oMath>
              <m:sSub>
                <m:sSubPr>
                  <m:ctrlPr>
                    <w:rPr>
                      <w:rFonts w:ascii="Cambria Math" w:hAnsi="Cambria Math"/>
                      <w:bCs/>
                      <w:i/>
                      <w:iCs/>
                      <w:lang w:val="fr-CH"/>
                    </w:rPr>
                  </m:ctrlPr>
                </m:sSubPr>
                <m:e>
                  <m:r>
                    <m:rPr/>
                    <w:rPr>
                      <w:rFonts w:ascii="Cambria Math" w:hAnsi="Cambria Math"/>
                    </w:rPr>
                    <m:t>E</m:t>
                  </m:r>
                  <m:ctrlPr>
                    <w:rPr>
                      <w:rFonts w:ascii="Cambria Math" w:hAnsi="Cambria Math"/>
                      <w:bCs/>
                      <w:i/>
                      <w:iCs/>
                      <w:lang w:val="fr-CH"/>
                    </w:rPr>
                  </m:ctrlPr>
                </m:e>
                <m:sub>
                  <m:r>
                    <m:rPr/>
                    <w:rPr>
                      <w:rFonts w:ascii="Cambria Math" w:hAnsi="Cambria Math"/>
                    </w:rPr>
                    <m:t>r</m:t>
                  </m:r>
                  <m:ctrlPr>
                    <w:rPr>
                      <w:rFonts w:ascii="Cambria Math" w:hAnsi="Cambria Math"/>
                      <w:bCs/>
                      <w:i/>
                      <w:iCs/>
                      <w:lang w:val="fr-CH"/>
                    </w:rPr>
                  </m:ctrlPr>
                </m:sub>
              </m:sSub>
            </m:oMath>
            <w:r>
              <w:rPr>
                <w:rFonts w:ascii="Times New Roman" w:hAnsi="Times New Roman" w:eastAsia="Batang"/>
                <w:bCs/>
                <w:szCs w:val="24"/>
                <w:lang w:eastAsia="en-US"/>
              </w:rPr>
              <w:t xml:space="preserve"> is the number of bits in the </w:t>
            </w:r>
            <m:oMath>
              <m:sSup>
                <m:sSupPr>
                  <m:ctrlPr>
                    <w:rPr>
                      <w:rFonts w:ascii="Cambria Math" w:hAnsi="Cambria Math"/>
                      <w:bCs/>
                      <w:i/>
                      <w:iCs/>
                      <w:lang w:val="fr-CH"/>
                    </w:rPr>
                  </m:ctrlPr>
                </m:sSupPr>
                <m:e>
                  <m:r>
                    <m:rPr/>
                    <w:rPr>
                      <w:rFonts w:ascii="Cambria Math" w:hAnsi="Cambria Math"/>
                    </w:rPr>
                    <m:t>r</m:t>
                  </m:r>
                  <m:ctrlPr>
                    <w:rPr>
                      <w:rFonts w:ascii="Cambria Math" w:hAnsi="Cambria Math"/>
                      <w:bCs/>
                      <w:i/>
                      <w:iCs/>
                      <w:lang w:val="fr-CH"/>
                    </w:rPr>
                  </m:ctrlPr>
                </m:e>
                <m:sup>
                  <m:r>
                    <m:rPr/>
                    <w:rPr>
                      <w:rFonts w:ascii="Cambria Math" w:hAnsi="Cambria Math"/>
                    </w:rPr>
                    <m:t>tℎ</m:t>
                  </m:r>
                  <m:ctrlPr>
                    <w:rPr>
                      <w:rFonts w:ascii="Cambria Math" w:hAnsi="Cambria Math"/>
                      <w:bCs/>
                      <w:i/>
                      <w:iCs/>
                      <w:lang w:val="fr-CH"/>
                    </w:rPr>
                  </m:ctrlPr>
                </m:sup>
              </m:sSup>
            </m:oMath>
            <w:r>
              <w:rPr>
                <w:rFonts w:ascii="Times New Roman" w:hAnsi="Times New Roman" w:eastAsia="Batang"/>
                <w:bCs/>
                <w:szCs w:val="24"/>
                <w:lang w:eastAsia="en-US"/>
              </w:rPr>
              <w:t xml:space="preserve"> codeblock within a subframe (as defined in TS 36.212)</w:t>
            </w:r>
          </w:p>
          <w:p w14:paraId="133C4743">
            <w:pPr>
              <w:numPr>
                <w:ilvl w:val="2"/>
                <w:numId w:val="11"/>
              </w:numPr>
              <w:overflowPunct/>
              <w:adjustRightInd/>
              <w:spacing w:before="0" w:after="0" w:line="278" w:lineRule="auto"/>
              <w:jc w:val="left"/>
              <w:textAlignment w:val="auto"/>
              <w:rPr>
                <w:rFonts w:ascii="Times New Roman" w:hAnsi="Times New Roman" w:eastAsia="Batang"/>
                <w:bCs/>
                <w:szCs w:val="24"/>
                <w:lang w:eastAsia="en-US"/>
              </w:rPr>
            </w:pPr>
            <m:oMath>
              <m:r>
                <m:rPr/>
                <w:rPr>
                  <w:rFonts w:ascii="Cambria Math" w:hAnsi="Cambria Math"/>
                </w:rPr>
                <m:t>α=1</m:t>
              </m:r>
            </m:oMath>
          </w:p>
          <w:p w14:paraId="623256FB">
            <w:pPr>
              <w:numPr>
                <w:ilvl w:val="1"/>
                <w:numId w:val="11"/>
              </w:numPr>
              <w:overflowPunct/>
              <w:adjustRightInd/>
              <w:spacing w:before="0" w:after="0" w:line="278" w:lineRule="auto"/>
              <w:ind w:left="1440" w:hanging="360"/>
              <w:jc w:val="left"/>
              <w:textAlignment w:val="auto"/>
              <w:rPr>
                <w:rFonts w:ascii="Times New Roman" w:hAnsi="Times New Roman" w:eastAsia="Batang"/>
                <w:bCs/>
                <w:szCs w:val="24"/>
                <w:lang w:eastAsia="en-US"/>
              </w:rPr>
            </w:pPr>
            <w:r>
              <w:rPr>
                <w:rFonts w:ascii="Times New Roman" w:hAnsi="Times New Roman" w:eastAsia="Batang"/>
                <w:bCs/>
                <w:szCs w:val="24"/>
                <w:lang w:eastAsia="en-US"/>
              </w:rPr>
              <w:t xml:space="preserve">Alt 2: </w:t>
            </w:r>
            <m:oMath>
              <m:limLow>
                <m:limLowPr>
                  <m:ctrlPr>
                    <w:rPr>
                      <w:rFonts w:ascii="Cambria Math" w:hAnsi="Cambria Math"/>
                      <w:bCs/>
                      <w:i/>
                      <w:iCs/>
                      <w:lang w:val="fr-CH"/>
                    </w:rPr>
                  </m:ctrlPr>
                </m:limLowPr>
                <m:e>
                  <m:limUpp>
                    <m:limUppPr>
                      <m:ctrlPr>
                        <w:rPr>
                          <w:rFonts w:ascii="Cambria Math" w:hAnsi="Cambria Math"/>
                          <w:bCs/>
                          <w:i/>
                          <w:iCs/>
                          <w:lang w:val="fr-CH"/>
                        </w:rPr>
                      </m:ctrlPr>
                    </m:limUppPr>
                    <m:e>
                      <m:r>
                        <m:rPr/>
                        <w:rPr>
                          <w:rFonts w:ascii="Cambria Math" w:hAnsi="Cambria Math"/>
                        </w:rPr>
                        <m:t>∑</m:t>
                      </m:r>
                      <m:ctrlPr>
                        <w:rPr>
                          <w:rFonts w:ascii="Cambria Math" w:hAnsi="Cambria Math"/>
                          <w:bCs/>
                          <w:i/>
                          <w:iCs/>
                          <w:lang w:val="fr-CH"/>
                        </w:rPr>
                      </m:ctrlPr>
                    </m:e>
                    <m:lim>
                      <m:r>
                        <m:rPr/>
                        <w:rPr>
                          <w:rFonts w:ascii="Cambria Math" w:hAnsi="Cambria Math"/>
                        </w:rPr>
                        <m:t>#CBs−1</m:t>
                      </m:r>
                      <m:ctrlPr>
                        <w:rPr>
                          <w:rFonts w:ascii="Cambria Math" w:hAnsi="Cambria Math"/>
                          <w:bCs/>
                          <w:i/>
                          <w:iCs/>
                          <w:lang w:val="fr-CH"/>
                        </w:rPr>
                      </m:ctrlPr>
                    </m:lim>
                  </m:limUpp>
                  <m:ctrlPr>
                    <w:rPr>
                      <w:rFonts w:ascii="Cambria Math" w:hAnsi="Cambria Math"/>
                      <w:bCs/>
                      <w:i/>
                      <w:iCs/>
                      <w:lang w:val="fr-CH"/>
                    </w:rPr>
                  </m:ctrlPr>
                </m:e>
                <m:lim>
                  <m:r>
                    <m:rPr/>
                    <w:rPr>
                      <w:rFonts w:ascii="Cambria Math" w:hAnsi="Cambria Math"/>
                    </w:rPr>
                    <m:t>r=#CBs−</m:t>
                  </m:r>
                  <m:sSub>
                    <m:sSubPr>
                      <m:ctrlPr>
                        <w:rPr>
                          <w:rFonts w:ascii="Cambria Math" w:hAnsi="Cambria Math"/>
                          <w:bCs/>
                          <w:i/>
                          <w:iCs/>
                          <w:lang w:val="fr-CH"/>
                        </w:rPr>
                      </m:ctrlPr>
                    </m:sSubPr>
                    <m:e>
                      <m:r>
                        <m:rPr/>
                        <w:rPr>
                          <w:rFonts w:ascii="Cambria Math" w:hAnsi="Cambria Math"/>
                        </w:rPr>
                        <m:t>S</m:t>
                      </m:r>
                      <m:ctrlPr>
                        <w:rPr>
                          <w:rFonts w:ascii="Cambria Math" w:hAnsi="Cambria Math"/>
                          <w:bCs/>
                          <w:i/>
                          <w:iCs/>
                          <w:lang w:val="fr-CH"/>
                        </w:rPr>
                      </m:ctrlPr>
                    </m:e>
                    <m:sub>
                      <m:r>
                        <m:rPr/>
                        <w:rPr>
                          <w:rFonts w:ascii="Cambria Math" w:hAnsi="Cambria Math"/>
                        </w:rPr>
                        <m:t>i</m:t>
                      </m:r>
                      <m:ctrlPr>
                        <w:rPr>
                          <w:rFonts w:ascii="Cambria Math" w:hAnsi="Cambria Math"/>
                          <w:bCs/>
                          <w:i/>
                          <w:iCs/>
                          <w:lang w:val="fr-CH"/>
                        </w:rPr>
                      </m:ctrlPr>
                    </m:sub>
                  </m:sSub>
                  <m:ctrlPr>
                    <w:rPr>
                      <w:rFonts w:ascii="Cambria Math" w:hAnsi="Cambria Math"/>
                      <w:bCs/>
                      <w:i/>
                      <w:iCs/>
                      <w:lang w:val="fr-CH"/>
                    </w:rPr>
                  </m:ctrlPr>
                </m:lim>
              </m:limLow>
              <m:sSub>
                <m:sSubPr>
                  <m:ctrlPr>
                    <w:rPr>
                      <w:rFonts w:ascii="Cambria Math" w:hAnsi="Cambria Math"/>
                      <w:bCs/>
                      <w:i/>
                      <w:iCs/>
                      <w:lang w:val="fr-CH"/>
                    </w:rPr>
                  </m:ctrlPr>
                </m:sSubPr>
                <m:e>
                  <m:r>
                    <m:rPr/>
                    <w:rPr>
                      <w:rFonts w:ascii="Cambria Math" w:hAnsi="Cambria Math"/>
                    </w:rPr>
                    <m:t>E</m:t>
                  </m:r>
                  <m:ctrlPr>
                    <w:rPr>
                      <w:rFonts w:ascii="Cambria Math" w:hAnsi="Cambria Math"/>
                      <w:bCs/>
                      <w:i/>
                      <w:iCs/>
                      <w:lang w:val="fr-CH"/>
                    </w:rPr>
                  </m:ctrlPr>
                </m:e>
                <m:sub>
                  <m:r>
                    <m:rPr/>
                    <w:rPr>
                      <w:rFonts w:ascii="Cambria Math" w:hAnsi="Cambria Math"/>
                    </w:rPr>
                    <m:t>r</m:t>
                  </m:r>
                  <m:ctrlPr>
                    <w:rPr>
                      <w:rFonts w:ascii="Cambria Math" w:hAnsi="Cambria Math"/>
                      <w:bCs/>
                      <w:i/>
                      <w:iCs/>
                      <w:lang w:val="fr-CH"/>
                    </w:rPr>
                  </m:ctrlPr>
                </m:sub>
              </m:sSub>
            </m:oMath>
            <w:r>
              <w:rPr>
                <w:rFonts w:ascii="Times New Roman" w:hAnsi="Times New Roman" w:eastAsia="Batang"/>
                <w:bCs/>
                <w:iCs/>
                <w:szCs w:val="24"/>
                <w:lang w:val="en-US" w:eastAsia="en-US"/>
              </w:rPr>
              <w:t xml:space="preserve">, with </w:t>
            </w:r>
            <m:oMath>
              <m:sSub>
                <m:sSubPr>
                  <m:ctrlPr>
                    <w:rPr>
                      <w:rFonts w:ascii="Cambria Math" w:hAnsi="Cambria Math"/>
                      <w:bCs/>
                      <w:i/>
                      <w:iCs/>
                      <w:lang w:val="fr-CH"/>
                    </w:rPr>
                  </m:ctrlPr>
                </m:sSubPr>
                <m:e>
                  <m:r>
                    <m:rPr/>
                    <w:rPr>
                      <w:rFonts w:ascii="Cambria Math" w:hAnsi="Cambria Math"/>
                    </w:rPr>
                    <m:t>S</m:t>
                  </m:r>
                  <m:ctrlPr>
                    <w:rPr>
                      <w:rFonts w:ascii="Cambria Math" w:hAnsi="Cambria Math"/>
                      <w:bCs/>
                      <w:i/>
                      <w:iCs/>
                      <w:lang w:val="fr-CH"/>
                    </w:rPr>
                  </m:ctrlPr>
                </m:e>
                <m:sub>
                  <m:r>
                    <m:rPr/>
                    <w:rPr>
                      <w:rFonts w:ascii="Cambria Math" w:hAnsi="Cambria Math"/>
                    </w:rPr>
                    <m:t>i</m:t>
                  </m:r>
                  <m:ctrlPr>
                    <w:rPr>
                      <w:rFonts w:ascii="Cambria Math" w:hAnsi="Cambria Math"/>
                      <w:bCs/>
                      <w:i/>
                      <w:iCs/>
                      <w:lang w:val="fr-CH"/>
                    </w:rPr>
                  </m:ctrlPr>
                </m:sub>
              </m:sSub>
              <m:r>
                <m:rPr/>
                <w:rPr>
                  <w:rFonts w:ascii="Cambria Math" w:hAnsi="Cambria Math"/>
                </w:rPr>
                <m:t>=(</m:t>
              </m:r>
              <m:r>
                <m:rPr/>
                <w:rPr>
                  <w:rFonts w:ascii="Cambria Math" w:hAnsi="Cambria Math"/>
                  <w:lang w:val="fr-CH"/>
                </w:rPr>
                <m:t>i</m:t>
              </m:r>
              <m:r>
                <m:rPr/>
                <w:rPr>
                  <w:rFonts w:ascii="Cambria Math" w:hAnsi="Cambria Math"/>
                  <w:lang w:val="en-US"/>
                </w:rPr>
                <m:t xml:space="preserve"> ×</m:t>
              </m:r>
              <m:r>
                <m:rPr/>
                <w:rPr>
                  <w:rFonts w:ascii="Cambria Math" w:hAnsi="Cambria Math"/>
                  <w:lang w:val="fr-CH"/>
                </w:rPr>
                <m:t>α</m:t>
              </m:r>
              <m:r>
                <m:rPr/>
                <w:rPr>
                  <w:rFonts w:ascii="Cambria Math" w:hAnsi="Cambria Math"/>
                  <w:lang w:val="en-US"/>
                </w:rPr>
                <m:t xml:space="preserve">) </m:t>
              </m:r>
              <m:r>
                <m:rPr>
                  <m:sty m:val="p"/>
                </m:rPr>
                <w:rPr>
                  <w:rFonts w:ascii="Cambria Math" w:hAnsi="Cambria Math"/>
                </w:rPr>
                <m:t>mod</m:t>
              </m:r>
              <m:r>
                <m:rPr>
                  <m:sty m:val="p"/>
                </m:rPr>
                <w:rPr>
                  <w:rFonts w:ascii="Cambria Math" w:hAnsi="Cambria Math"/>
                  <w:lang w:val="en-US"/>
                </w:rPr>
                <m:t xml:space="preserve"> </m:t>
              </m:r>
              <m:r>
                <m:rPr/>
                <w:rPr>
                  <w:rFonts w:ascii="Cambria Math" w:hAnsi="Cambria Math"/>
                  <w:lang w:val="en-US"/>
                </w:rPr>
                <m:t>#</m:t>
              </m:r>
              <m:r>
                <m:rPr/>
                <w:rPr>
                  <w:rFonts w:ascii="Cambria Math" w:hAnsi="Cambria Math"/>
                  <w:lang w:val="fr-CH"/>
                </w:rPr>
                <m:t>CBs</m:t>
              </m:r>
            </m:oMath>
            <w:r>
              <w:rPr>
                <w:rFonts w:ascii="Times New Roman" w:hAnsi="Times New Roman" w:eastAsia="Batang"/>
                <w:bCs/>
                <w:szCs w:val="24"/>
                <w:lang w:val="en-US" w:eastAsia="en-US"/>
              </w:rPr>
              <w:t xml:space="preserve"> </w:t>
            </w:r>
          </w:p>
          <w:p w14:paraId="4AF2DA3C">
            <w:pPr>
              <w:numPr>
                <w:ilvl w:val="2"/>
                <w:numId w:val="11"/>
              </w:numPr>
              <w:overflowPunct/>
              <w:adjustRightInd/>
              <w:spacing w:before="0" w:after="0" w:line="278" w:lineRule="auto"/>
              <w:ind w:left="2160" w:hanging="360"/>
              <w:jc w:val="left"/>
              <w:textAlignment w:val="auto"/>
              <w:rPr>
                <w:rFonts w:ascii="Times New Roman" w:hAnsi="Times New Roman" w:eastAsia="Batang"/>
                <w:bCs/>
                <w:szCs w:val="24"/>
                <w:lang w:eastAsia="en-US"/>
              </w:rPr>
            </w:pPr>
            <m:oMath>
              <m:sSub>
                <m:sSubPr>
                  <m:ctrlPr>
                    <w:rPr>
                      <w:rFonts w:ascii="Cambria Math" w:hAnsi="Cambria Math"/>
                      <w:bCs/>
                      <w:i/>
                      <w:iCs/>
                      <w:lang w:val="fr-CH"/>
                    </w:rPr>
                  </m:ctrlPr>
                </m:sSubPr>
                <m:e>
                  <m:r>
                    <m:rPr/>
                    <w:rPr>
                      <w:rFonts w:ascii="Cambria Math" w:hAnsi="Cambria Math"/>
                    </w:rPr>
                    <m:t>N</m:t>
                  </m:r>
                  <m:ctrlPr>
                    <w:rPr>
                      <w:rFonts w:ascii="Cambria Math" w:hAnsi="Cambria Math"/>
                      <w:bCs/>
                      <w:i/>
                      <w:iCs/>
                      <w:lang w:val="fr-CH"/>
                    </w:rPr>
                  </m:ctrlPr>
                </m:e>
                <m:sub>
                  <m:r>
                    <m:rPr/>
                    <w:rPr>
                      <w:rFonts w:ascii="Cambria Math" w:hAnsi="Cambria Math"/>
                    </w:rPr>
                    <m:t>symb</m:t>
                  </m:r>
                  <m:ctrlPr>
                    <w:rPr>
                      <w:rFonts w:ascii="Cambria Math" w:hAnsi="Cambria Math"/>
                      <w:bCs/>
                      <w:i/>
                      <w:iCs/>
                      <w:lang w:val="fr-CH"/>
                    </w:rPr>
                  </m:ctrlPr>
                </m:sub>
              </m:sSub>
            </m:oMath>
            <w:r>
              <w:rPr>
                <w:rFonts w:ascii="Times New Roman" w:hAnsi="Times New Roman" w:eastAsia="Batang"/>
                <w:bCs/>
                <w:szCs w:val="24"/>
                <w:lang w:eastAsia="en-US"/>
              </w:rPr>
              <w:t xml:space="preserve"> denotes the number of OFDM symbols within a subframe</w:t>
            </w:r>
          </w:p>
          <w:p w14:paraId="262AFD36">
            <w:pPr>
              <w:numPr>
                <w:ilvl w:val="2"/>
                <w:numId w:val="11"/>
              </w:numPr>
              <w:overflowPunct/>
              <w:adjustRightInd/>
              <w:spacing w:before="0" w:after="0" w:line="278" w:lineRule="auto"/>
              <w:ind w:left="2160" w:hanging="360"/>
              <w:jc w:val="left"/>
              <w:textAlignment w:val="auto"/>
              <w:rPr>
                <w:rFonts w:ascii="Times New Roman" w:hAnsi="Times New Roman" w:eastAsia="Batang"/>
                <w:bCs/>
                <w:szCs w:val="24"/>
                <w:lang w:eastAsia="en-US"/>
              </w:rPr>
            </w:pPr>
            <m:oMath>
              <m:r>
                <m:rPr/>
                <w:rPr>
                  <w:rFonts w:ascii="Cambria Math" w:hAnsi="Cambria Math"/>
                </w:rPr>
                <m:t>#CBs</m:t>
              </m:r>
            </m:oMath>
            <w:r>
              <w:rPr>
                <w:rFonts w:ascii="Times New Roman" w:hAnsi="Times New Roman" w:eastAsia="Batang"/>
                <w:bCs/>
                <w:szCs w:val="24"/>
                <w:lang w:eastAsia="en-US"/>
              </w:rPr>
              <w:t xml:space="preserve"> denotes the number of CBs in the time-interleaved (scaled) TB</w:t>
            </w:r>
          </w:p>
          <w:p w14:paraId="4C972CD2">
            <w:pPr>
              <w:numPr>
                <w:ilvl w:val="2"/>
                <w:numId w:val="11"/>
              </w:numPr>
              <w:overflowPunct/>
              <w:adjustRightInd/>
              <w:spacing w:before="0" w:after="0" w:line="278" w:lineRule="auto"/>
              <w:ind w:left="2160" w:hanging="360"/>
              <w:jc w:val="left"/>
              <w:textAlignment w:val="auto"/>
              <w:rPr>
                <w:rFonts w:ascii="Times New Roman" w:hAnsi="Times New Roman" w:eastAsia="Batang"/>
                <w:bCs/>
                <w:szCs w:val="24"/>
                <w:lang w:eastAsia="en-US"/>
              </w:rPr>
            </w:pPr>
            <m:oMath>
              <m:sSub>
                <m:sSubPr>
                  <m:ctrlPr>
                    <w:rPr>
                      <w:rFonts w:ascii="Cambria Math" w:hAnsi="Cambria Math"/>
                      <w:bCs/>
                      <w:i/>
                      <w:iCs/>
                      <w:lang w:val="fr-CH"/>
                    </w:rPr>
                  </m:ctrlPr>
                </m:sSubPr>
                <m:e>
                  <m:r>
                    <m:rPr/>
                    <w:rPr>
                      <w:rFonts w:ascii="Cambria Math" w:hAnsi="Cambria Math"/>
                    </w:rPr>
                    <m:t>E</m:t>
                  </m:r>
                  <m:ctrlPr>
                    <w:rPr>
                      <w:rFonts w:ascii="Cambria Math" w:hAnsi="Cambria Math"/>
                      <w:bCs/>
                      <w:i/>
                      <w:iCs/>
                      <w:lang w:val="fr-CH"/>
                    </w:rPr>
                  </m:ctrlPr>
                </m:e>
                <m:sub>
                  <m:r>
                    <m:rPr/>
                    <w:rPr>
                      <w:rFonts w:ascii="Cambria Math" w:hAnsi="Cambria Math"/>
                    </w:rPr>
                    <m:t>r</m:t>
                  </m:r>
                  <m:ctrlPr>
                    <w:rPr>
                      <w:rFonts w:ascii="Cambria Math" w:hAnsi="Cambria Math"/>
                      <w:bCs/>
                      <w:i/>
                      <w:iCs/>
                      <w:lang w:val="fr-CH"/>
                    </w:rPr>
                  </m:ctrlPr>
                </m:sub>
              </m:sSub>
            </m:oMath>
            <w:r>
              <w:rPr>
                <w:rFonts w:ascii="Times New Roman" w:hAnsi="Times New Roman" w:eastAsia="Batang"/>
                <w:bCs/>
                <w:szCs w:val="24"/>
                <w:lang w:eastAsia="en-US"/>
              </w:rPr>
              <w:t xml:space="preserve"> is the number of bits in the </w:t>
            </w:r>
            <m:oMath>
              <m:sSup>
                <m:sSupPr>
                  <m:ctrlPr>
                    <w:rPr>
                      <w:rFonts w:ascii="Cambria Math" w:hAnsi="Cambria Math"/>
                      <w:bCs/>
                      <w:i/>
                      <w:iCs/>
                      <w:lang w:val="fr-CH"/>
                    </w:rPr>
                  </m:ctrlPr>
                </m:sSupPr>
                <m:e>
                  <m:r>
                    <m:rPr/>
                    <w:rPr>
                      <w:rFonts w:ascii="Cambria Math" w:hAnsi="Cambria Math"/>
                    </w:rPr>
                    <m:t>r</m:t>
                  </m:r>
                  <m:ctrlPr>
                    <w:rPr>
                      <w:rFonts w:ascii="Cambria Math" w:hAnsi="Cambria Math"/>
                      <w:bCs/>
                      <w:i/>
                      <w:iCs/>
                      <w:lang w:val="fr-CH"/>
                    </w:rPr>
                  </m:ctrlPr>
                </m:e>
                <m:sup>
                  <m:r>
                    <m:rPr/>
                    <w:rPr>
                      <w:rFonts w:ascii="Cambria Math" w:hAnsi="Cambria Math"/>
                    </w:rPr>
                    <m:t>tℎ</m:t>
                  </m:r>
                  <m:ctrlPr>
                    <w:rPr>
                      <w:rFonts w:ascii="Cambria Math" w:hAnsi="Cambria Math"/>
                      <w:bCs/>
                      <w:i/>
                      <w:iCs/>
                      <w:lang w:val="fr-CH"/>
                    </w:rPr>
                  </m:ctrlPr>
                </m:sup>
              </m:sSup>
            </m:oMath>
            <w:r>
              <w:rPr>
                <w:rFonts w:ascii="Times New Roman" w:hAnsi="Times New Roman" w:eastAsia="Batang"/>
                <w:bCs/>
                <w:szCs w:val="24"/>
                <w:lang w:eastAsia="en-US"/>
              </w:rPr>
              <w:t xml:space="preserve"> codeblock within a subframe (as defined in TS 36.212)</w:t>
            </w:r>
          </w:p>
          <w:p w14:paraId="79CF18D4">
            <w:pPr>
              <w:numPr>
                <w:ilvl w:val="2"/>
                <w:numId w:val="11"/>
              </w:numPr>
              <w:overflowPunct/>
              <w:adjustRightInd/>
              <w:spacing w:before="0" w:after="0" w:line="278" w:lineRule="auto"/>
              <w:jc w:val="left"/>
              <w:textAlignment w:val="auto"/>
              <w:rPr>
                <w:rFonts w:ascii="Times New Roman" w:hAnsi="Times New Roman" w:eastAsia="Batang"/>
                <w:bCs/>
                <w:szCs w:val="24"/>
                <w:lang w:eastAsia="en-US"/>
              </w:rPr>
            </w:pPr>
            <m:oMath>
              <m:r>
                <m:rPr/>
                <w:rPr>
                  <w:rFonts w:ascii="Cambria Math" w:hAnsi="Cambria Math"/>
                </w:rPr>
                <m:t>α=</m:t>
              </m:r>
              <m:r>
                <m:rPr/>
                <w:rPr>
                  <w:rFonts w:ascii="Cambria Math" w:hAnsi="Cambria Math"/>
                  <w:lang w:val="fr-CH"/>
                </w:rPr>
                <m:t xml:space="preserve"> </m:t>
              </m:r>
              <m:d>
                <m:dPr>
                  <m:begChr m:val="⌈"/>
                  <m:endChr m:val="⌉"/>
                  <m:ctrlPr>
                    <w:rPr>
                      <w:rFonts w:ascii="Cambria Math" w:hAnsi="Cambria Math"/>
                      <w:bCs/>
                      <w:i/>
                      <w:iCs/>
                      <w:lang w:val="fr-CH"/>
                    </w:rPr>
                  </m:ctrlPr>
                </m:dPr>
                <m:e>
                  <m:f>
                    <m:fPr>
                      <m:ctrlPr>
                        <w:rPr>
                          <w:rFonts w:ascii="Cambria Math" w:hAnsi="Cambria Math"/>
                          <w:bCs/>
                          <w:i/>
                          <w:iCs/>
                          <w:lang w:val="fr-CH"/>
                        </w:rPr>
                      </m:ctrlPr>
                    </m:fPr>
                    <m:num>
                      <m:r>
                        <m:rPr/>
                        <w:rPr>
                          <w:rFonts w:ascii="Cambria Math" w:hAnsi="Cambria Math"/>
                        </w:rPr>
                        <m:t>#CBs</m:t>
                      </m:r>
                      <m:ctrlPr>
                        <w:rPr>
                          <w:rFonts w:ascii="Cambria Math" w:hAnsi="Cambria Math"/>
                          <w:bCs/>
                          <w:i/>
                          <w:iCs/>
                          <w:lang w:val="fr-CH"/>
                        </w:rPr>
                      </m:ctrlPr>
                    </m:num>
                    <m:den>
                      <m:r>
                        <m:rPr/>
                        <w:rPr>
                          <w:rFonts w:ascii="Cambria Math" w:hAnsi="Cambria Math"/>
                        </w:rPr>
                        <m:t>N×</m:t>
                      </m:r>
                      <m:sSub>
                        <m:sSubPr>
                          <m:ctrlPr>
                            <w:rPr>
                              <w:rFonts w:ascii="Cambria Math" w:hAnsi="Cambria Math"/>
                              <w:bCs/>
                              <w:i/>
                              <w:iCs/>
                              <w:lang w:val="fr-CH"/>
                            </w:rPr>
                          </m:ctrlPr>
                        </m:sSubPr>
                        <m:e>
                          <m:r>
                            <m:rPr/>
                            <w:rPr>
                              <w:rFonts w:ascii="Cambria Math" w:hAnsi="Cambria Math"/>
                            </w:rPr>
                            <m:t>N</m:t>
                          </m:r>
                          <m:ctrlPr>
                            <w:rPr>
                              <w:rFonts w:ascii="Cambria Math" w:hAnsi="Cambria Math"/>
                              <w:bCs/>
                              <w:i/>
                              <w:iCs/>
                              <w:lang w:val="fr-CH"/>
                            </w:rPr>
                          </m:ctrlPr>
                        </m:e>
                        <m:sub>
                          <m:r>
                            <m:rPr/>
                            <w:rPr>
                              <w:rFonts w:ascii="Cambria Math" w:hAnsi="Cambria Math"/>
                            </w:rPr>
                            <m:t>symb</m:t>
                          </m:r>
                          <m:ctrlPr>
                            <w:rPr>
                              <w:rFonts w:ascii="Cambria Math" w:hAnsi="Cambria Math"/>
                              <w:bCs/>
                              <w:i/>
                              <w:iCs/>
                              <w:lang w:val="fr-CH"/>
                            </w:rPr>
                          </m:ctrlPr>
                        </m:sub>
                      </m:sSub>
                      <m:ctrlPr>
                        <w:rPr>
                          <w:rFonts w:ascii="Cambria Math" w:hAnsi="Cambria Math"/>
                          <w:bCs/>
                          <w:i/>
                          <w:iCs/>
                          <w:lang w:val="fr-CH"/>
                        </w:rPr>
                      </m:ctrlPr>
                    </m:den>
                  </m:f>
                  <m:ctrlPr>
                    <w:rPr>
                      <w:rFonts w:ascii="Cambria Math" w:hAnsi="Cambria Math"/>
                      <w:bCs/>
                      <w:i/>
                      <w:iCs/>
                      <w:lang w:val="fr-CH"/>
                    </w:rPr>
                  </m:ctrlPr>
                </m:e>
              </m:d>
            </m:oMath>
          </w:p>
          <w:p w14:paraId="73EACF97">
            <w:pPr>
              <w:overflowPunct/>
              <w:adjustRightInd/>
              <w:spacing w:before="0" w:after="0" w:line="240" w:lineRule="auto"/>
              <w:jc w:val="left"/>
              <w:textAlignment w:val="auto"/>
              <w:rPr>
                <w:rFonts w:ascii="Times" w:hAnsi="Times" w:eastAsia="Batang"/>
                <w:szCs w:val="24"/>
                <w:lang w:eastAsia="en-US"/>
              </w:rPr>
            </w:pPr>
            <w:r>
              <w:rPr>
                <w:rFonts w:ascii="Times" w:hAnsi="Times" w:eastAsia="Batang"/>
                <w:szCs w:val="24"/>
                <w:lang w:eastAsia="en-US"/>
              </w:rPr>
              <w:t>A new RRC parameter configures between</w:t>
            </w:r>
            <w:r>
              <w:rPr>
                <w:rFonts w:ascii="Times" w:hAnsi="Times" w:eastAsia="Batang"/>
                <w:i/>
                <w:szCs w:val="24"/>
                <w:lang w:eastAsia="en-US"/>
              </w:rPr>
              <w:t xml:space="preserve"> </w:t>
            </w:r>
            <m:oMath>
              <m:r>
                <m:rPr/>
                <w:rPr>
                  <w:rFonts w:ascii="Cambria Math" w:hAnsi="Cambria Math"/>
                </w:rPr>
                <m:t>α=1</m:t>
              </m:r>
            </m:oMath>
            <w:r>
              <w:rPr>
                <w:rFonts w:ascii="Times" w:hAnsi="Times" w:eastAsia="Batang"/>
                <w:szCs w:val="24"/>
                <w:lang w:eastAsia="en-US"/>
              </w:rPr>
              <w:t xml:space="preserve"> and </w:t>
            </w:r>
            <m:oMath>
              <m:r>
                <m:rPr/>
                <w:rPr>
                  <w:rFonts w:ascii="Cambria Math" w:hAnsi="Cambria Math"/>
                </w:rPr>
                <m:t>α=</m:t>
              </m:r>
              <m:r>
                <m:rPr/>
                <w:rPr>
                  <w:rFonts w:ascii="Cambria Math" w:hAnsi="Cambria Math"/>
                  <w:lang w:val="en-US"/>
                </w:rPr>
                <m:t xml:space="preserve"> </m:t>
              </m:r>
              <m:d>
                <m:dPr>
                  <m:begChr m:val="⌈"/>
                  <m:endChr m:val="⌉"/>
                  <m:ctrlPr>
                    <w:rPr>
                      <w:rFonts w:ascii="Cambria Math" w:hAnsi="Cambria Math"/>
                      <w:i/>
                      <w:iCs/>
                      <w:lang w:val="fr-CH"/>
                    </w:rPr>
                  </m:ctrlPr>
                </m:dPr>
                <m:e>
                  <m:f>
                    <m:fPr>
                      <m:ctrlPr>
                        <w:rPr>
                          <w:rFonts w:ascii="Cambria Math" w:hAnsi="Cambria Math"/>
                          <w:i/>
                          <w:iCs/>
                          <w:lang w:val="fr-CH"/>
                        </w:rPr>
                      </m:ctrlPr>
                    </m:fPr>
                    <m:num>
                      <m:r>
                        <m:rPr/>
                        <w:rPr>
                          <w:rFonts w:ascii="Cambria Math" w:hAnsi="Cambria Math"/>
                        </w:rPr>
                        <m:t>#CBs</m:t>
                      </m:r>
                      <m:ctrlPr>
                        <w:rPr>
                          <w:rFonts w:ascii="Cambria Math" w:hAnsi="Cambria Math"/>
                          <w:i/>
                          <w:iCs/>
                          <w:lang w:val="fr-CH"/>
                        </w:rPr>
                      </m:ctrlPr>
                    </m:num>
                    <m:den>
                      <m:r>
                        <m:rPr/>
                        <w:rPr>
                          <w:rFonts w:ascii="Cambria Math" w:hAnsi="Cambria Math"/>
                        </w:rPr>
                        <m:t>N×</m:t>
                      </m:r>
                      <m:sSub>
                        <m:sSubPr>
                          <m:ctrlPr>
                            <w:rPr>
                              <w:rFonts w:ascii="Cambria Math" w:hAnsi="Cambria Math"/>
                              <w:i/>
                              <w:iCs/>
                              <w:lang w:val="fr-CH"/>
                            </w:rPr>
                          </m:ctrlPr>
                        </m:sSubPr>
                        <m:e>
                          <m:r>
                            <m:rPr/>
                            <w:rPr>
                              <w:rFonts w:ascii="Cambria Math" w:hAnsi="Cambria Math"/>
                            </w:rPr>
                            <m:t>N</m:t>
                          </m:r>
                          <m:ctrlPr>
                            <w:rPr>
                              <w:rFonts w:ascii="Cambria Math" w:hAnsi="Cambria Math"/>
                              <w:i/>
                              <w:iCs/>
                              <w:lang w:val="fr-CH"/>
                            </w:rPr>
                          </m:ctrlPr>
                        </m:e>
                        <m:sub>
                          <m:r>
                            <m:rPr/>
                            <w:rPr>
                              <w:rFonts w:ascii="Cambria Math" w:hAnsi="Cambria Math"/>
                            </w:rPr>
                            <m:t>symb</m:t>
                          </m:r>
                          <m:ctrlPr>
                            <w:rPr>
                              <w:rFonts w:ascii="Cambria Math" w:hAnsi="Cambria Math"/>
                              <w:i/>
                              <w:iCs/>
                              <w:lang w:val="fr-CH"/>
                            </w:rPr>
                          </m:ctrlPr>
                        </m:sub>
                      </m:sSub>
                      <m:ctrlPr>
                        <w:rPr>
                          <w:rFonts w:ascii="Cambria Math" w:hAnsi="Cambria Math"/>
                          <w:i/>
                          <w:iCs/>
                          <w:lang w:val="fr-CH"/>
                        </w:rPr>
                      </m:ctrlPr>
                    </m:den>
                  </m:f>
                  <m:ctrlPr>
                    <w:rPr>
                      <w:rFonts w:ascii="Cambria Math" w:hAnsi="Cambria Math"/>
                      <w:i/>
                      <w:iCs/>
                      <w:lang w:val="fr-CH"/>
                    </w:rPr>
                  </m:ctrlPr>
                </m:e>
              </m:d>
            </m:oMath>
            <w:r>
              <w:rPr>
                <w:rFonts w:ascii="Times" w:hAnsi="Times" w:eastAsia="Batang"/>
                <w:iCs/>
                <w:szCs w:val="24"/>
                <w:lang w:val="en-US" w:eastAsia="en-US"/>
              </w:rPr>
              <w:t xml:space="preserve"> as above</w:t>
            </w:r>
          </w:p>
          <w:p w14:paraId="3861F737">
            <w:pPr>
              <w:numPr>
                <w:ilvl w:val="2"/>
                <w:numId w:val="11"/>
              </w:numPr>
              <w:overflowPunct/>
              <w:adjustRightInd/>
              <w:spacing w:before="0" w:after="0" w:line="278" w:lineRule="auto"/>
              <w:ind w:left="2160" w:hanging="360"/>
              <w:jc w:val="left"/>
              <w:textAlignment w:val="auto"/>
              <w:rPr>
                <w:rFonts w:ascii="Times New Roman" w:hAnsi="Times New Roman" w:eastAsia="Batang"/>
                <w:bCs/>
                <w:szCs w:val="24"/>
                <w:lang w:eastAsia="en-US"/>
              </w:rPr>
            </w:pPr>
            <w:r>
              <w:rPr>
                <w:rFonts w:ascii="Times New Roman" w:hAnsi="Times New Roman" w:eastAsia="Batang"/>
                <w:bCs/>
                <w:szCs w:val="24"/>
                <w:lang w:val="en-US" w:eastAsia="en-US"/>
              </w:rPr>
              <w:t>If this new RRC parameter is not configured, the cyclic shift described in this agreement is not enabled.</w:t>
            </w:r>
          </w:p>
          <w:p w14:paraId="41ED131B">
            <w:pPr>
              <w:numPr>
                <w:ilvl w:val="2"/>
                <w:numId w:val="11"/>
              </w:numPr>
              <w:overflowPunct/>
              <w:adjustRightInd/>
              <w:spacing w:before="0" w:after="0" w:line="278" w:lineRule="auto"/>
              <w:ind w:left="2160" w:hanging="360"/>
              <w:jc w:val="left"/>
              <w:textAlignment w:val="auto"/>
              <w:rPr>
                <w:rFonts w:ascii="Times New Roman" w:hAnsi="Times New Roman" w:eastAsia="Batang"/>
                <w:bCs/>
                <w:szCs w:val="24"/>
                <w:lang w:eastAsia="en-US"/>
              </w:rPr>
            </w:pPr>
            <w:r>
              <w:rPr>
                <w:rFonts w:ascii="Times New Roman" w:hAnsi="Times New Roman" w:eastAsia="Batang"/>
                <w:bCs/>
                <w:szCs w:val="24"/>
                <w:lang w:val="en-US" w:eastAsia="en-US"/>
              </w:rPr>
              <w:t>A new optional UE capability is introduced to indicate support of this cyclic shift.</w:t>
            </w:r>
          </w:p>
          <w:p w14:paraId="6E909573">
            <w:pPr>
              <w:numPr>
                <w:ilvl w:val="2"/>
                <w:numId w:val="11"/>
              </w:numPr>
              <w:overflowPunct/>
              <w:adjustRightInd/>
              <w:spacing w:before="0" w:after="0" w:line="278" w:lineRule="auto"/>
              <w:ind w:left="2160" w:hanging="360"/>
              <w:jc w:val="left"/>
              <w:textAlignment w:val="auto"/>
              <w:rPr>
                <w:rFonts w:ascii="Times New Roman" w:hAnsi="Times New Roman" w:eastAsia="Batang"/>
                <w:bCs/>
                <w:szCs w:val="24"/>
                <w:lang w:eastAsia="en-US"/>
              </w:rPr>
            </w:pPr>
            <w:r>
              <w:rPr>
                <w:rFonts w:ascii="Times New Roman" w:hAnsi="Times New Roman" w:eastAsia="Batang"/>
                <w:bCs/>
                <w:szCs w:val="24"/>
                <w:lang w:eastAsia="en-US"/>
              </w:rPr>
              <w:t>FFS: Extension of the bit-field corresponding to this RRC parameter by one additional bit, based on NOTE 1 below</w:t>
            </w:r>
          </w:p>
          <w:p w14:paraId="44D5B21C">
            <w:pPr>
              <w:numPr>
                <w:ilvl w:val="1"/>
                <w:numId w:val="11"/>
              </w:numPr>
              <w:overflowPunct/>
              <w:adjustRightInd/>
              <w:spacing w:before="0" w:after="0" w:line="278" w:lineRule="auto"/>
              <w:ind w:left="1440" w:hanging="360"/>
              <w:jc w:val="left"/>
              <w:textAlignment w:val="auto"/>
              <w:rPr>
                <w:rFonts w:ascii="Times New Roman" w:hAnsi="Times New Roman" w:eastAsia="Batang"/>
                <w:bCs/>
                <w:szCs w:val="24"/>
                <w:lang w:eastAsia="en-US"/>
              </w:rPr>
            </w:pPr>
            <w:r>
              <w:rPr>
                <w:rFonts w:ascii="Times New Roman" w:hAnsi="Times New Roman" w:eastAsia="Batang"/>
                <w:bCs/>
                <w:szCs w:val="24"/>
                <w:lang w:eastAsia="en-US"/>
              </w:rPr>
              <w:t xml:space="preserve">NOTE 1: The following alternative for </w:t>
            </w:r>
            <m:oMath>
              <m:sSub>
                <m:sSubPr>
                  <m:ctrlPr>
                    <w:rPr>
                      <w:rFonts w:ascii="Cambria Math" w:hAnsi="Cambria Math"/>
                      <w:bCs/>
                      <w:i/>
                    </w:rPr>
                  </m:ctrlPr>
                </m:sSubPr>
                <m:e>
                  <m:r>
                    <m:rPr/>
                    <w:rPr>
                      <w:rFonts w:ascii="Cambria Math" w:hAnsi="Cambria Math"/>
                    </w:rPr>
                    <m:t>X</m:t>
                  </m:r>
                  <m:ctrlPr>
                    <w:rPr>
                      <w:rFonts w:ascii="Cambria Math" w:hAnsi="Cambria Math"/>
                      <w:bCs/>
                      <w:i/>
                    </w:rPr>
                  </m:ctrlPr>
                </m:e>
                <m:sub>
                  <m:r>
                    <m:rPr/>
                    <w:rPr>
                      <w:rFonts w:ascii="Cambria Math" w:hAnsi="Cambria Math"/>
                    </w:rPr>
                    <m:t>i</m:t>
                  </m:r>
                  <m:ctrlPr>
                    <w:rPr>
                      <w:rFonts w:ascii="Cambria Math" w:hAnsi="Cambria Math"/>
                      <w:bCs/>
                      <w:i/>
                    </w:rPr>
                  </m:ctrlPr>
                </m:sub>
              </m:sSub>
            </m:oMath>
            <w:r>
              <w:rPr>
                <w:rFonts w:ascii="Times New Roman" w:hAnsi="Times New Roman" w:eastAsia="Batang"/>
                <w:bCs/>
                <w:szCs w:val="24"/>
                <w:lang w:eastAsia="en-US"/>
              </w:rPr>
              <w:t xml:space="preserve"> may be considered, exclusively based on BLER-vs-SNR performance comparison (with respect to Alt 1 / Alt 2) </w:t>
            </w:r>
          </w:p>
          <w:p w14:paraId="71AA4DE9">
            <w:pPr>
              <w:numPr>
                <w:ilvl w:val="2"/>
                <w:numId w:val="11"/>
              </w:numPr>
              <w:overflowPunct/>
              <w:adjustRightInd/>
              <w:spacing w:before="0" w:after="0" w:line="278" w:lineRule="auto"/>
              <w:ind w:left="2160" w:hanging="360"/>
              <w:jc w:val="left"/>
              <w:textAlignment w:val="auto"/>
              <w:rPr>
                <w:rFonts w:ascii="Times New Roman" w:hAnsi="Times New Roman" w:eastAsia="Batang"/>
                <w:bCs/>
                <w:szCs w:val="24"/>
                <w:lang w:eastAsia="en-US"/>
              </w:rPr>
            </w:pPr>
            <m:oMath>
              <m:sSub>
                <m:sSubPr>
                  <m:ctrlPr>
                    <w:rPr>
                      <w:rFonts w:ascii="Cambria Math" w:hAnsi="Cambria Math"/>
                      <w:bCs/>
                      <w:i/>
                    </w:rPr>
                  </m:ctrlPr>
                </m:sSubPr>
                <m:e>
                  <m:r>
                    <m:rPr/>
                    <w:rPr>
                      <w:rFonts w:ascii="Cambria Math" w:hAnsi="Cambria Math"/>
                    </w:rPr>
                    <m:t>X</m:t>
                  </m:r>
                  <m:ctrlPr>
                    <w:rPr>
                      <w:rFonts w:ascii="Cambria Math" w:hAnsi="Cambria Math"/>
                      <w:bCs/>
                      <w:i/>
                    </w:rPr>
                  </m:ctrlPr>
                </m:e>
                <m:sub>
                  <m:r>
                    <m:rPr/>
                    <w:rPr>
                      <w:rFonts w:ascii="Cambria Math" w:hAnsi="Cambria Math"/>
                    </w:rPr>
                    <m:t>i</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A</m:t>
                  </m:r>
                  <m:ctrlPr>
                    <w:rPr>
                      <w:rFonts w:ascii="Cambria Math" w:hAnsi="Cambria Math"/>
                      <w:bCs/>
                      <w:i/>
                    </w:rPr>
                  </m:ctrlPr>
                </m:e>
                <m:sub>
                  <m:r>
                    <m:rPr/>
                    <w:rPr>
                      <w:rFonts w:ascii="Cambria Math" w:hAnsi="Cambria Math"/>
                    </w:rPr>
                    <m:t>i</m:t>
                  </m:r>
                  <m:ctrlPr>
                    <w:rPr>
                      <w:rFonts w:ascii="Cambria Math" w:hAnsi="Cambria Math"/>
                      <w:bCs/>
                      <w:i/>
                    </w:rPr>
                  </m:ctrlPr>
                </m:sub>
              </m:sSub>
              <m:r>
                <m:rPr/>
                <w:rPr>
                  <w:rFonts w:ascii="Cambria Math" w:hAnsi="Cambria Math"/>
                </w:rPr>
                <m:t>×floor(</m:t>
              </m:r>
              <m:f>
                <m:fPr>
                  <m:ctrlPr>
                    <w:rPr>
                      <w:rFonts w:ascii="Cambria Math" w:hAnsi="Cambria Math"/>
                      <w:bCs/>
                      <w:i/>
                      <w:iCs/>
                      <w:lang w:val="fr-CH"/>
                    </w:rPr>
                  </m:ctrlPr>
                </m:fPr>
                <m:num>
                  <m:sSub>
                    <m:sSubPr>
                      <m:ctrlPr>
                        <w:rPr>
                          <w:rFonts w:ascii="Cambria Math" w:hAnsi="Cambria Math"/>
                          <w:bCs/>
                          <w:i/>
                        </w:rPr>
                      </m:ctrlPr>
                    </m:sSubPr>
                    <m:e>
                      <m:r>
                        <m:rPr/>
                        <w:rPr>
                          <w:rFonts w:ascii="Cambria Math" w:hAnsi="Cambria Math"/>
                        </w:rPr>
                        <m:t>N</m:t>
                      </m:r>
                      <m:ctrlPr>
                        <w:rPr>
                          <w:rFonts w:ascii="Cambria Math" w:hAnsi="Cambria Math"/>
                          <w:bCs/>
                          <w:i/>
                        </w:rPr>
                      </m:ctrlPr>
                    </m:e>
                    <m:sub>
                      <m:r>
                        <m:rPr/>
                        <w:rPr>
                          <w:rFonts w:ascii="Cambria Math" w:hAnsi="Cambria Math"/>
                        </w:rPr>
                        <m:t xml:space="preserve">SC </m:t>
                      </m:r>
                      <m:ctrlPr>
                        <w:rPr>
                          <w:rFonts w:ascii="Cambria Math" w:hAnsi="Cambria Math"/>
                          <w:bCs/>
                          <w:i/>
                        </w:rPr>
                      </m:ctrlPr>
                    </m:sub>
                  </m:sSub>
                  <m:r>
                    <m:rPr/>
                    <w:rPr>
                      <w:rFonts w:ascii="Cambria Math" w:hAnsi="Cambria Math"/>
                    </w:rPr>
                    <m:t>×</m:t>
                  </m:r>
                  <m:sSub>
                    <m:sSubPr>
                      <m:ctrlPr>
                        <w:rPr>
                          <w:rFonts w:ascii="Cambria Math" w:hAnsi="Cambria Math"/>
                          <w:bCs/>
                          <w:i/>
                          <w:iCs/>
                          <w:lang w:val="fr-CH"/>
                        </w:rPr>
                      </m:ctrlPr>
                    </m:sSubPr>
                    <m:e>
                      <m:r>
                        <m:rPr/>
                        <w:rPr>
                          <w:rFonts w:ascii="Cambria Math" w:hAnsi="Cambria Math"/>
                          <w:lang w:val="fr-CH"/>
                        </w:rPr>
                        <m:t>Q</m:t>
                      </m:r>
                      <m:ctrlPr>
                        <w:rPr>
                          <w:rFonts w:ascii="Cambria Math" w:hAnsi="Cambria Math"/>
                          <w:bCs/>
                          <w:i/>
                          <w:iCs/>
                          <w:lang w:val="fr-CH"/>
                        </w:rPr>
                      </m:ctrlPr>
                    </m:e>
                    <m:sub>
                      <m:r>
                        <m:rPr/>
                        <w:rPr>
                          <w:rFonts w:ascii="Cambria Math" w:hAnsi="Cambria Math"/>
                          <w:lang w:val="fr-CH"/>
                        </w:rPr>
                        <m:t>m</m:t>
                      </m:r>
                      <m:ctrlPr>
                        <w:rPr>
                          <w:rFonts w:ascii="Cambria Math" w:hAnsi="Cambria Math"/>
                          <w:bCs/>
                          <w:i/>
                          <w:iCs/>
                          <w:lang w:val="fr-CH"/>
                        </w:rPr>
                      </m:ctrlPr>
                    </m:sub>
                  </m:sSub>
                  <m:ctrlPr>
                    <w:rPr>
                      <w:rFonts w:ascii="Cambria Math" w:hAnsi="Cambria Math"/>
                      <w:bCs/>
                      <w:i/>
                      <w:iCs/>
                      <w:lang w:val="fr-CH"/>
                    </w:rPr>
                  </m:ctrlPr>
                </m:num>
                <m:den>
                  <m:r>
                    <m:rPr/>
                    <w:rPr>
                      <w:rFonts w:ascii="Cambria Math" w:hAnsi="Cambria Math"/>
                    </w:rPr>
                    <m:t>N</m:t>
                  </m:r>
                  <m:ctrlPr>
                    <w:rPr>
                      <w:rFonts w:ascii="Cambria Math" w:hAnsi="Cambria Math"/>
                      <w:bCs/>
                      <w:i/>
                      <w:iCs/>
                      <w:lang w:val="fr-CH"/>
                    </w:rPr>
                  </m:ctrlPr>
                </m:den>
              </m:f>
              <m:r>
                <m:rPr/>
                <w:rPr>
                  <w:rFonts w:ascii="Cambria Math" w:hAnsi="Cambria Math"/>
                  <w:lang w:val="en-US"/>
                </w:rPr>
                <m:t>)</m:t>
              </m:r>
            </m:oMath>
            <w:r>
              <w:rPr>
                <w:rFonts w:ascii="Times New Roman" w:hAnsi="Times New Roman" w:eastAsia="Batang"/>
                <w:bCs/>
                <w:iCs/>
                <w:szCs w:val="24"/>
                <w:lang w:val="en-US" w:eastAsia="en-US"/>
              </w:rPr>
              <w:t xml:space="preserve">, with </w:t>
            </w:r>
            <m:oMath>
              <m:sSub>
                <m:sSubPr>
                  <m:ctrlPr>
                    <w:rPr>
                      <w:rFonts w:ascii="Cambria Math" w:hAnsi="Cambria Math"/>
                      <w:bCs/>
                      <w:i/>
                    </w:rPr>
                  </m:ctrlPr>
                </m:sSubPr>
                <m:e>
                  <m:r>
                    <m:rPr/>
                    <w:rPr>
                      <w:rFonts w:ascii="Cambria Math" w:hAnsi="Cambria Math"/>
                    </w:rPr>
                    <m:t>A</m:t>
                  </m:r>
                  <m:ctrlPr>
                    <w:rPr>
                      <w:rFonts w:ascii="Cambria Math" w:hAnsi="Cambria Math"/>
                      <w:bCs/>
                      <w:i/>
                    </w:rPr>
                  </m:ctrlPr>
                </m:e>
                <m:sub>
                  <m:r>
                    <m:rPr/>
                    <w:rPr>
                      <w:rFonts w:ascii="Cambria Math" w:hAnsi="Cambria Math"/>
                    </w:rPr>
                    <m:t>i</m:t>
                  </m:r>
                  <m:ctrlPr>
                    <w:rPr>
                      <w:rFonts w:ascii="Cambria Math" w:hAnsi="Cambria Math"/>
                      <w:bCs/>
                      <w:i/>
                    </w:rPr>
                  </m:ctrlPr>
                </m:sub>
              </m:sSub>
              <m:r>
                <m:rPr/>
                <w:rPr>
                  <w:rFonts w:ascii="Cambria Math" w:hAnsi="Cambria Math"/>
                </w:rPr>
                <m:t>∈{0,…N−1}</m:t>
              </m:r>
            </m:oMath>
          </w:p>
          <w:p w14:paraId="114CF27F">
            <w:pPr>
              <w:numPr>
                <w:ilvl w:val="2"/>
                <w:numId w:val="11"/>
              </w:numPr>
              <w:overflowPunct/>
              <w:adjustRightInd/>
              <w:spacing w:before="0" w:after="0" w:line="278" w:lineRule="auto"/>
              <w:ind w:left="2160" w:hanging="360"/>
              <w:jc w:val="left"/>
              <w:textAlignment w:val="auto"/>
              <w:rPr>
                <w:rFonts w:ascii="New York" w:hAnsi="New York" w:eastAsiaTheme="minorEastAsia"/>
                <w:lang w:val="en-US" w:eastAsia="zh-CN"/>
              </w:rPr>
            </w:pPr>
            <w:r>
              <w:rPr>
                <w:rFonts w:ascii="Times New Roman" w:hAnsi="Times New Roman" w:eastAsia="Batang"/>
                <w:bCs/>
                <w:szCs w:val="24"/>
                <w:lang w:eastAsia="en-US"/>
              </w:rPr>
              <w:t xml:space="preserve">Where </w:t>
            </w:r>
            <m:oMath>
              <m:sSub>
                <m:sSubPr>
                  <m:ctrlPr>
                    <w:rPr>
                      <w:rFonts w:ascii="Cambria Math" w:hAnsi="Cambria Math"/>
                      <w:bCs/>
                      <w:i/>
                    </w:rPr>
                  </m:ctrlPr>
                </m:sSubPr>
                <m:e>
                  <m:r>
                    <m:rPr/>
                    <w:rPr>
                      <w:rFonts w:ascii="Cambria Math" w:hAnsi="Cambria Math"/>
                    </w:rPr>
                    <m:t>N</m:t>
                  </m:r>
                  <m:ctrlPr>
                    <w:rPr>
                      <w:rFonts w:ascii="Cambria Math" w:hAnsi="Cambria Math"/>
                      <w:bCs/>
                      <w:i/>
                    </w:rPr>
                  </m:ctrlPr>
                </m:e>
                <m:sub>
                  <m:r>
                    <m:rPr/>
                    <w:rPr>
                      <w:rFonts w:ascii="Cambria Math" w:hAnsi="Cambria Math"/>
                    </w:rPr>
                    <m:t xml:space="preserve">SC </m:t>
                  </m:r>
                  <m:ctrlPr>
                    <w:rPr>
                      <w:rFonts w:ascii="Cambria Math" w:hAnsi="Cambria Math"/>
                      <w:bCs/>
                      <w:i/>
                    </w:rPr>
                  </m:ctrlPr>
                </m:sub>
              </m:sSub>
            </m:oMath>
            <w:r>
              <w:rPr>
                <w:rFonts w:ascii="Times New Roman" w:hAnsi="Times New Roman" w:eastAsia="Batang"/>
                <w:bCs/>
                <w:szCs w:val="24"/>
                <w:lang w:eastAsia="en-US"/>
              </w:rPr>
              <w:t xml:space="preserve"> is the number of subcarriers available in 1 OFDM symbol for PMCH, e.g.  </w:t>
            </w:r>
            <m:oMath>
              <m:sSub>
                <m:sSubPr>
                  <m:ctrlPr>
                    <w:rPr>
                      <w:rFonts w:ascii="Cambria Math" w:hAnsi="Cambria Math"/>
                      <w:bCs/>
                      <w:i/>
                    </w:rPr>
                  </m:ctrlPr>
                </m:sSubPr>
                <m:e>
                  <m:r>
                    <m:rPr/>
                    <w:rPr>
                      <w:rFonts w:ascii="Cambria Math" w:hAnsi="Cambria Math"/>
                    </w:rPr>
                    <m:t>N</m:t>
                  </m:r>
                  <m:ctrlPr>
                    <w:rPr>
                      <w:rFonts w:ascii="Cambria Math" w:hAnsi="Cambria Math"/>
                      <w:bCs/>
                      <w:i/>
                    </w:rPr>
                  </m:ctrlPr>
                </m:e>
                <m:sub>
                  <m:r>
                    <m:rPr/>
                    <w:rPr>
                      <w:rFonts w:ascii="Cambria Math" w:hAnsi="Cambria Math"/>
                    </w:rPr>
                    <m:t xml:space="preserve">SC </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M</m:t>
                  </m:r>
                  <m:ctrlPr>
                    <w:rPr>
                      <w:rFonts w:ascii="Cambria Math" w:hAnsi="Cambria Math"/>
                      <w:bCs/>
                      <w:i/>
                    </w:rPr>
                  </m:ctrlPr>
                </m:e>
                <m:sub>
                  <m:r>
                    <m:rPr/>
                    <w:rPr>
                      <w:rFonts w:ascii="Cambria Math" w:hAnsi="Cambria Math"/>
                    </w:rPr>
                    <m:t>bit</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Q</m:t>
                  </m:r>
                  <m:ctrlPr>
                    <w:rPr>
                      <w:rFonts w:ascii="Cambria Math" w:hAnsi="Cambria Math"/>
                      <w:bCs/>
                      <w:i/>
                    </w:rPr>
                  </m:ctrlPr>
                </m:e>
                <m:sub>
                  <m:r>
                    <m:rPr/>
                    <w:rPr>
                      <w:rFonts w:ascii="Cambria Math" w:hAnsi="Cambria Math"/>
                    </w:rPr>
                    <m:t>m</m:t>
                  </m:r>
                  <m:ctrlPr>
                    <w:rPr>
                      <w:rFonts w:ascii="Cambria Math" w:hAnsi="Cambria Math"/>
                      <w:bCs/>
                      <w:i/>
                    </w:rPr>
                  </m:ctrlPr>
                </m:sub>
              </m:sSub>
              <m:sSub>
                <m:sSubPr>
                  <m:ctrlPr>
                    <w:rPr>
                      <w:rFonts w:ascii="Cambria Math" w:hAnsi="Cambria Math"/>
                      <w:bCs/>
                      <w:i/>
                    </w:rPr>
                  </m:ctrlPr>
                </m:sSubPr>
                <m:e>
                  <m:r>
                    <m:rPr/>
                    <w:rPr>
                      <w:rFonts w:ascii="Cambria Math" w:hAnsi="Cambria Math"/>
                    </w:rPr>
                    <m:t>N</m:t>
                  </m:r>
                  <m:ctrlPr>
                    <w:rPr>
                      <w:rFonts w:ascii="Cambria Math" w:hAnsi="Cambria Math"/>
                      <w:bCs/>
                      <w:i/>
                    </w:rPr>
                  </m:ctrlPr>
                </m:e>
                <m:sub>
                  <m:r>
                    <m:rPr/>
                    <w:rPr>
                      <w:rFonts w:ascii="Cambria Math" w:hAnsi="Cambria Math"/>
                    </w:rPr>
                    <m:t>sym</m:t>
                  </m:r>
                  <m:ctrlPr>
                    <w:rPr>
                      <w:rFonts w:ascii="Cambria Math" w:hAnsi="Cambria Math"/>
                      <w:bCs/>
                      <w:i/>
                    </w:rPr>
                  </m:ctrlPr>
                </m:sub>
              </m:sSub>
              <m:r>
                <m:rPr/>
                <w:rPr>
                  <w:rFonts w:ascii="Cambria Math" w:hAnsi="Cambria Math"/>
                </w:rPr>
                <m:t>)</m:t>
              </m:r>
            </m:oMath>
          </w:p>
        </w:tc>
      </w:tr>
    </w:tbl>
    <w:p w14:paraId="6B54D545">
      <w:pPr>
        <w:rPr>
          <w:rFonts w:eastAsiaTheme="minorEastAsia"/>
          <w:lang w:val="en-US" w:eastAsia="zh-CN"/>
        </w:rPr>
      </w:pPr>
    </w:p>
    <w:p w14:paraId="50C462A4">
      <w:pPr>
        <w:rPr>
          <w:rFonts w:hint="default" w:eastAsiaTheme="minorEastAsia"/>
          <w:lang w:val="en-US" w:eastAsia="zh-CN"/>
        </w:rPr>
      </w:pPr>
      <w:r>
        <w:rPr>
          <w:rFonts w:hint="eastAsia" w:eastAsiaTheme="minorEastAsia"/>
          <w:lang w:val="en-US" w:eastAsia="zh-CN"/>
        </w:rPr>
        <w:t xml:space="preserve">From our perspective, it is not appropriate to do further functional optimizations during maintenance phase. Therefore, we prefer not to extend the </w:t>
      </w:r>
      <w:r>
        <w:rPr>
          <w:rFonts w:ascii="Times New Roman" w:hAnsi="Times New Roman" w:eastAsia="Batang"/>
          <w:bCs/>
          <w:szCs w:val="24"/>
          <w:lang w:eastAsia="en-US"/>
        </w:rPr>
        <w:t xml:space="preserve">bit-field corresponding to </w:t>
      </w:r>
      <w:r>
        <w:rPr>
          <w:rFonts w:hint="eastAsia" w:eastAsia="宋体"/>
          <w:bCs/>
          <w:szCs w:val="24"/>
          <w:lang w:val="en-US" w:eastAsia="zh-CN"/>
        </w:rPr>
        <w:t xml:space="preserve">the concerned </w:t>
      </w:r>
      <w:r>
        <w:rPr>
          <w:rFonts w:ascii="Times New Roman" w:hAnsi="Times New Roman" w:eastAsia="Batang"/>
          <w:bCs/>
          <w:szCs w:val="24"/>
          <w:lang w:eastAsia="en-US"/>
        </w:rPr>
        <w:t>RRC parameter</w:t>
      </w:r>
      <w:r>
        <w:rPr>
          <w:rFonts w:hint="eastAsia" w:eastAsia="宋体"/>
          <w:bCs/>
          <w:szCs w:val="24"/>
          <w:lang w:val="en-US" w:eastAsia="zh-CN"/>
        </w:rPr>
        <w:t xml:space="preserve">. </w:t>
      </w:r>
    </w:p>
    <w:p w14:paraId="77FC66EF">
      <w:pPr>
        <w:spacing w:before="180"/>
        <w:rPr>
          <w:rFonts w:hint="eastAsia" w:eastAsia="宋体"/>
          <w:b/>
          <w:bCs/>
          <w:szCs w:val="24"/>
          <w:lang w:val="en-US" w:eastAsia="zh-CN"/>
        </w:rPr>
      </w:pPr>
      <w:r>
        <w:rPr>
          <w:rFonts w:hint="eastAsia" w:eastAsia="宋体"/>
          <w:b/>
          <w:bCs/>
          <w:lang w:val="en-US" w:eastAsia="zh-CN"/>
        </w:rPr>
        <w:t xml:space="preserve">Proposal 1: For the </w:t>
      </w:r>
      <w:r>
        <w:rPr>
          <w:rFonts w:ascii="Times" w:hAnsi="Times" w:eastAsia="Batang"/>
          <w:b/>
          <w:bCs/>
          <w:szCs w:val="24"/>
          <w:lang w:eastAsia="en-US"/>
        </w:rPr>
        <w:t>RRC parameter configures between</w:t>
      </w:r>
      <w:r>
        <w:rPr>
          <w:rFonts w:ascii="Times" w:hAnsi="Times" w:eastAsia="Batang"/>
          <w:b/>
          <w:bCs/>
          <w:i/>
          <w:szCs w:val="24"/>
          <w:lang w:eastAsia="en-US"/>
        </w:rPr>
        <w:t xml:space="preserve"> </w:t>
      </w:r>
      <m:oMath>
        <m:r>
          <m:rPr>
            <m:sty m:val="bi"/>
          </m:rPr>
          <w:rPr>
            <w:rFonts w:hint="default" w:ascii="Cambria Math" w:hAnsi="Cambria Math"/>
          </w:rPr>
          <m:t>α=1</m:t>
        </m:r>
      </m:oMath>
      <w:r>
        <w:rPr>
          <w:rFonts w:ascii="Times" w:hAnsi="Times" w:eastAsia="Batang"/>
          <w:b/>
          <w:bCs/>
          <w:szCs w:val="24"/>
          <w:lang w:eastAsia="en-US"/>
        </w:rPr>
        <w:t xml:space="preserve"> and </w:t>
      </w:r>
      <m:oMath>
        <m:r>
          <m:rPr>
            <m:sty m:val="bi"/>
          </m:rPr>
          <w:rPr>
            <w:rFonts w:hint="default" w:ascii="Cambria Math" w:hAnsi="Cambria Math"/>
          </w:rPr>
          <m:t>α=</m:t>
        </m:r>
        <m:r>
          <m:rPr>
            <m:sty m:val="bi"/>
          </m:rPr>
          <w:rPr>
            <w:rFonts w:ascii="Cambria Math" w:hAnsi="Cambria Math"/>
            <w:lang w:val="en-US"/>
          </w:rPr>
          <m:t xml:space="preserve"> </m:t>
        </m:r>
        <m:d>
          <m:dPr>
            <m:begChr m:val="⌈"/>
            <m:endChr m:val="⌉"/>
            <m:ctrlPr>
              <w:rPr>
                <w:rFonts w:ascii="Cambria Math" w:hAnsi="Cambria Math"/>
                <w:b/>
                <w:bCs/>
                <w:i/>
                <w:iCs/>
                <w:lang w:val="fr-CH"/>
              </w:rPr>
            </m:ctrlPr>
          </m:dPr>
          <m:e>
            <m:f>
              <m:fPr>
                <m:ctrlPr>
                  <w:rPr>
                    <w:rFonts w:ascii="Cambria Math" w:hAnsi="Cambria Math"/>
                    <w:b/>
                    <w:bCs/>
                    <w:i/>
                    <w:iCs/>
                    <w:lang w:val="fr-CH"/>
                  </w:rPr>
                </m:ctrlPr>
              </m:fPr>
              <m:num>
                <m:r>
                  <m:rPr>
                    <m:sty m:val="bi"/>
                  </m:rPr>
                  <w:rPr>
                    <w:rFonts w:hint="default" w:ascii="Cambria Math" w:hAnsi="Cambria Math"/>
                  </w:rPr>
                  <m:t>#CBs</m:t>
                </m:r>
                <m:ctrlPr>
                  <w:rPr>
                    <w:rFonts w:ascii="Cambria Math" w:hAnsi="Cambria Math"/>
                    <w:b/>
                    <w:bCs/>
                    <w:i/>
                    <w:iCs/>
                    <w:lang w:val="fr-CH"/>
                  </w:rPr>
                </m:ctrlPr>
              </m:num>
              <m:den>
                <m:r>
                  <m:rPr>
                    <m:sty m:val="bi"/>
                  </m:rPr>
                  <w:rPr>
                    <w:rFonts w:hint="default" w:ascii="Cambria Math" w:hAnsi="Cambria Math"/>
                  </w:rPr>
                  <m:t>N×</m:t>
                </m:r>
                <m:sSub>
                  <m:sSubPr>
                    <m:ctrlPr>
                      <w:rPr>
                        <w:rFonts w:ascii="Cambria Math" w:hAnsi="Cambria Math"/>
                        <w:b/>
                        <w:bCs/>
                        <w:i/>
                        <w:iCs/>
                        <w:lang w:val="fr-CH"/>
                      </w:rPr>
                    </m:ctrlPr>
                  </m:sSubPr>
                  <m:e>
                    <m:r>
                      <m:rPr>
                        <m:sty m:val="bi"/>
                      </m:rPr>
                      <w:rPr>
                        <w:rFonts w:hint="default" w:ascii="Cambria Math" w:hAnsi="Cambria Math"/>
                      </w:rPr>
                      <m:t>N</m:t>
                    </m:r>
                    <m:ctrlPr>
                      <w:rPr>
                        <w:rFonts w:ascii="Cambria Math" w:hAnsi="Cambria Math"/>
                        <w:b/>
                        <w:bCs/>
                        <w:i/>
                        <w:iCs/>
                        <w:lang w:val="fr-CH"/>
                      </w:rPr>
                    </m:ctrlPr>
                  </m:e>
                  <m:sub>
                    <m:r>
                      <m:rPr>
                        <m:sty m:val="bi"/>
                      </m:rPr>
                      <w:rPr>
                        <w:rFonts w:hint="default" w:ascii="Cambria Math" w:hAnsi="Cambria Math"/>
                      </w:rPr>
                      <m:t>symb</m:t>
                    </m:r>
                    <m:ctrlPr>
                      <w:rPr>
                        <w:rFonts w:ascii="Cambria Math" w:hAnsi="Cambria Math"/>
                        <w:b/>
                        <w:bCs/>
                        <w:i/>
                        <w:iCs/>
                        <w:lang w:val="fr-CH"/>
                      </w:rPr>
                    </m:ctrlPr>
                  </m:sub>
                </m:sSub>
                <m:ctrlPr>
                  <w:rPr>
                    <w:rFonts w:ascii="Cambria Math" w:hAnsi="Cambria Math"/>
                    <w:b/>
                    <w:bCs/>
                    <w:i/>
                    <w:iCs/>
                    <w:lang w:val="fr-CH"/>
                  </w:rPr>
                </m:ctrlPr>
              </m:den>
            </m:f>
            <m:ctrlPr>
              <w:rPr>
                <w:rFonts w:ascii="Cambria Math" w:hAnsi="Cambria Math"/>
                <w:b/>
                <w:bCs/>
                <w:i/>
                <w:iCs/>
                <w:lang w:val="fr-CH"/>
              </w:rPr>
            </m:ctrlPr>
          </m:e>
        </m:d>
      </m:oMath>
      <w:r>
        <w:rPr>
          <w:rFonts w:hint="eastAsia" w:hAnsi="Cambria Math" w:eastAsia="宋体"/>
          <w:b/>
          <w:bCs/>
          <w:i w:val="0"/>
          <w:iCs/>
          <w:lang w:val="en-US" w:eastAsia="zh-CN"/>
        </w:rPr>
        <w:t xml:space="preserve"> for CB cyclic shift for tine-domain interleaving, additional </w:t>
      </w:r>
      <w:r>
        <w:rPr>
          <w:rFonts w:hint="eastAsia" w:eastAsia="宋体"/>
          <w:b/>
          <w:bCs/>
          <w:szCs w:val="24"/>
          <w:lang w:val="en-US" w:eastAsia="zh-CN"/>
        </w:rPr>
        <w:t>e</w:t>
      </w:r>
      <w:r>
        <w:rPr>
          <w:rFonts w:ascii="Times New Roman" w:hAnsi="Times New Roman" w:eastAsia="Batang"/>
          <w:b/>
          <w:bCs/>
          <w:szCs w:val="24"/>
          <w:lang w:eastAsia="en-US"/>
        </w:rPr>
        <w:t>xtension of the bit-field corresponding to this RRC parameter by one additional bit</w:t>
      </w:r>
      <w:r>
        <w:rPr>
          <w:rFonts w:hint="eastAsia" w:eastAsia="宋体"/>
          <w:b/>
          <w:bCs/>
          <w:szCs w:val="24"/>
          <w:lang w:val="en-US" w:eastAsia="zh-CN"/>
        </w:rPr>
        <w:t xml:space="preserve"> is not supported. </w:t>
      </w:r>
    </w:p>
    <w:p w14:paraId="1640F893">
      <w:pPr>
        <w:numPr>
          <w:ilvl w:val="0"/>
          <w:numId w:val="12"/>
        </w:numPr>
        <w:spacing w:before="180"/>
        <w:ind w:left="840" w:leftChars="0" w:hanging="420" w:firstLineChars="0"/>
        <w:rPr>
          <w:rFonts w:hint="eastAsia" w:ascii="Times New Roman" w:hAnsi="Times New Roman" w:eastAsia="Batang"/>
          <w:b/>
          <w:bCs/>
          <w:szCs w:val="24"/>
          <w:lang w:val="en-US" w:eastAsia="zh-CN"/>
        </w:rPr>
      </w:pPr>
      <w:r>
        <w:rPr>
          <w:rFonts w:hint="eastAsia" w:ascii="Times New Roman" w:hAnsi="Times New Roman" w:eastAsia="Batang"/>
          <w:b/>
          <w:bCs/>
          <w:szCs w:val="24"/>
          <w:lang w:val="en-US" w:eastAsia="zh-CN"/>
        </w:rPr>
        <w:t xml:space="preserve">The value range of this RRC parameter is updated as </w:t>
      </w:r>
      <w:r>
        <w:rPr>
          <w:rFonts w:hint="eastAsia" w:eastAsia="Batang"/>
          <w:b/>
          <w:bCs/>
          <w:szCs w:val="24"/>
          <w:lang w:val="en-US" w:eastAsia="zh-CN"/>
        </w:rPr>
        <w:t>{</w:t>
      </w:r>
      <m:oMath>
        <m:r>
          <m:rPr>
            <m:sty m:val="bi"/>
          </m:rPr>
          <w:rPr>
            <w:rFonts w:hint="default" w:ascii="Cambria Math" w:hAnsi="Cambria Math"/>
          </w:rPr>
          <m:t>α=1</m:t>
        </m:r>
        <m:r>
          <m:rPr>
            <m:sty m:val="bi"/>
          </m:rPr>
          <w:rPr>
            <w:rFonts w:hint="default" w:ascii="Cambria Math" w:hAnsi="Cambria Math" w:eastAsia="宋体"/>
            <w:lang w:val="en-US" w:eastAsia="zh-CN"/>
          </w:rPr>
          <m:t xml:space="preserve">, </m:t>
        </m:r>
        <m:r>
          <m:rPr>
            <m:sty m:val="bi"/>
          </m:rPr>
          <w:rPr>
            <w:rFonts w:hint="default" w:ascii="Cambria Math" w:hAnsi="Cambria Math"/>
          </w:rPr>
          <m:t>α=</m:t>
        </m:r>
        <m:r>
          <m:rPr>
            <m:sty m:val="bi"/>
          </m:rPr>
          <w:rPr>
            <w:rFonts w:ascii="Cambria Math" w:hAnsi="Cambria Math"/>
            <w:lang w:val="en-US"/>
          </w:rPr>
          <m:t xml:space="preserve"> </m:t>
        </m:r>
        <m:d>
          <m:dPr>
            <m:begChr m:val="⌈"/>
            <m:endChr m:val="⌉"/>
            <m:ctrlPr>
              <w:rPr>
                <w:rFonts w:ascii="Cambria Math" w:hAnsi="Cambria Math"/>
                <w:b/>
                <w:bCs/>
                <w:i/>
                <w:iCs/>
                <w:lang w:val="fr-CH"/>
              </w:rPr>
            </m:ctrlPr>
          </m:dPr>
          <m:e>
            <m:f>
              <m:fPr>
                <m:ctrlPr>
                  <w:rPr>
                    <w:rFonts w:ascii="Cambria Math" w:hAnsi="Cambria Math"/>
                    <w:b/>
                    <w:bCs/>
                    <w:i/>
                    <w:iCs/>
                    <w:lang w:val="fr-CH"/>
                  </w:rPr>
                </m:ctrlPr>
              </m:fPr>
              <m:num>
                <m:r>
                  <m:rPr>
                    <m:sty m:val="bi"/>
                  </m:rPr>
                  <w:rPr>
                    <w:rFonts w:hint="default" w:ascii="Cambria Math" w:hAnsi="Cambria Math"/>
                  </w:rPr>
                  <m:t>#CBs</m:t>
                </m:r>
                <m:ctrlPr>
                  <w:rPr>
                    <w:rFonts w:ascii="Cambria Math" w:hAnsi="Cambria Math"/>
                    <w:b/>
                    <w:bCs/>
                    <w:i/>
                    <w:iCs/>
                    <w:lang w:val="fr-CH"/>
                  </w:rPr>
                </m:ctrlPr>
              </m:num>
              <m:den>
                <m:r>
                  <m:rPr>
                    <m:sty m:val="bi"/>
                  </m:rPr>
                  <w:rPr>
                    <w:rFonts w:hint="default" w:ascii="Cambria Math" w:hAnsi="Cambria Math"/>
                  </w:rPr>
                  <m:t>N×</m:t>
                </m:r>
                <m:sSub>
                  <m:sSubPr>
                    <m:ctrlPr>
                      <w:rPr>
                        <w:rFonts w:ascii="Cambria Math" w:hAnsi="Cambria Math"/>
                        <w:b/>
                        <w:bCs/>
                        <w:i/>
                        <w:iCs/>
                        <w:lang w:val="fr-CH"/>
                      </w:rPr>
                    </m:ctrlPr>
                  </m:sSubPr>
                  <m:e>
                    <m:r>
                      <m:rPr>
                        <m:sty m:val="bi"/>
                      </m:rPr>
                      <w:rPr>
                        <w:rFonts w:hint="default" w:ascii="Cambria Math" w:hAnsi="Cambria Math"/>
                      </w:rPr>
                      <m:t>N</m:t>
                    </m:r>
                    <m:ctrlPr>
                      <w:rPr>
                        <w:rFonts w:ascii="Cambria Math" w:hAnsi="Cambria Math"/>
                        <w:b/>
                        <w:bCs/>
                        <w:i/>
                        <w:iCs/>
                        <w:lang w:val="fr-CH"/>
                      </w:rPr>
                    </m:ctrlPr>
                  </m:e>
                  <m:sub>
                    <m:r>
                      <m:rPr>
                        <m:sty m:val="bi"/>
                      </m:rPr>
                      <w:rPr>
                        <w:rFonts w:hint="default" w:ascii="Cambria Math" w:hAnsi="Cambria Math"/>
                      </w:rPr>
                      <m:t>symb</m:t>
                    </m:r>
                    <m:ctrlPr>
                      <w:rPr>
                        <w:rFonts w:ascii="Cambria Math" w:hAnsi="Cambria Math"/>
                        <w:b/>
                        <w:bCs/>
                        <w:i/>
                        <w:iCs/>
                        <w:lang w:val="fr-CH"/>
                      </w:rPr>
                    </m:ctrlPr>
                  </m:sub>
                </m:sSub>
                <m:ctrlPr>
                  <w:rPr>
                    <w:rFonts w:ascii="Cambria Math" w:hAnsi="Cambria Math"/>
                    <w:b/>
                    <w:bCs/>
                    <w:i/>
                    <w:iCs/>
                    <w:lang w:val="fr-CH"/>
                  </w:rPr>
                </m:ctrlPr>
              </m:den>
            </m:f>
            <m:ctrlPr>
              <w:rPr>
                <w:rFonts w:ascii="Cambria Math" w:hAnsi="Cambria Math"/>
                <w:b/>
                <w:bCs/>
                <w:i/>
                <w:iCs/>
                <w:lang w:val="fr-CH"/>
              </w:rPr>
            </m:ctrlPr>
          </m:e>
        </m:d>
      </m:oMath>
      <w:r>
        <w:rPr>
          <w:rFonts w:hint="eastAsia" w:eastAsia="Batang"/>
          <w:b/>
          <w:bCs/>
          <w:szCs w:val="24"/>
          <w:lang w:val="en-US" w:eastAsia="zh-CN"/>
        </w:rPr>
        <w:t xml:space="preserve">} </w:t>
      </w:r>
      <w:r>
        <w:rPr>
          <w:rFonts w:hint="eastAsia" w:ascii="Times New Roman" w:hAnsi="Times New Roman" w:eastAsia="Batang"/>
          <w:b/>
          <w:bCs/>
          <w:szCs w:val="24"/>
          <w:lang w:val="en-US" w:eastAsia="zh-CN"/>
        </w:rPr>
        <w:t xml:space="preserve">in the list of RRC parameters for </w:t>
      </w:r>
      <w:r>
        <w:rPr>
          <w:rFonts w:hint="eastAsia" w:ascii="Times New Roman" w:hAnsi="Times New Roman" w:eastAsia="Batang"/>
          <w:b/>
          <w:bCs/>
          <w:szCs w:val="24"/>
          <w:lang w:val="en-US" w:eastAsia="en-US"/>
        </w:rPr>
        <w:t>LTE-based 5G Broadcast</w:t>
      </w:r>
      <w:r>
        <w:rPr>
          <w:rFonts w:hint="eastAsia" w:eastAsia="宋体"/>
          <w:b/>
          <w:bCs/>
          <w:szCs w:val="24"/>
          <w:lang w:val="en-US" w:eastAsia="zh-CN"/>
        </w:rPr>
        <w:t xml:space="preserve">. </w:t>
      </w:r>
    </w:p>
    <w:p w14:paraId="1EDDA097">
      <w:pPr>
        <w:pStyle w:val="3"/>
        <w:numPr>
          <w:ilvl w:val="1"/>
          <w:numId w:val="10"/>
        </w:numPr>
        <w:bidi w:val="0"/>
        <w:rPr>
          <w:lang w:val="en-GB"/>
        </w:rPr>
      </w:pPr>
      <w:r>
        <w:rPr>
          <w:rFonts w:hint="eastAsia"/>
          <w:lang w:val="en-US" w:eastAsia="zh-CN"/>
        </w:rPr>
        <w:t xml:space="preserve">RRC parameters for </w:t>
      </w:r>
      <w:r>
        <w:rPr>
          <w:color w:val="000000"/>
        </w:rPr>
        <w:t>MBMS Interest Indication message</w:t>
      </w:r>
    </w:p>
    <w:p w14:paraId="3024168D">
      <w:pPr>
        <w:rPr>
          <w:rFonts w:hint="default" w:eastAsia="宋体"/>
          <w:lang w:val="en-US" w:eastAsia="zh-CN"/>
        </w:rPr>
      </w:pPr>
      <w:r>
        <w:rPr>
          <w:rFonts w:hint="eastAsia" w:eastAsiaTheme="minorEastAsia"/>
          <w:lang w:val="en-US" w:eastAsia="zh-CN"/>
        </w:rPr>
        <w:t xml:space="preserve">In RAN1#121, the following agreement was reached for </w:t>
      </w:r>
      <w:r>
        <w:rPr>
          <w:rFonts w:ascii="Times" w:hAnsi="Times" w:eastAsia="Batang"/>
          <w:color w:val="000000"/>
          <w:szCs w:val="24"/>
          <w:lang w:eastAsia="en-US"/>
        </w:rPr>
        <w:t>MBMS Interest Indication message</w:t>
      </w:r>
      <w:r>
        <w:rPr>
          <w:rFonts w:hint="eastAsia" w:ascii="Times" w:hAnsi="Times" w:eastAsia="宋体"/>
          <w:color w:val="000000"/>
          <w:szCs w:val="24"/>
          <w:lang w:val="en-US" w:eastAsia="zh-CN"/>
        </w:rPr>
        <w:t xml:space="preserve">. However, the corresponding RRC parameters are still marked as unstable due to the details are not decided yet.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14:paraId="2DC12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88" w:type="dxa"/>
          </w:tcPr>
          <w:p w14:paraId="32D21BAA">
            <w:pPr>
              <w:keepNext w:val="0"/>
              <w:keepLines w:val="0"/>
              <w:pageBreakBefore w:val="0"/>
              <w:widowControl/>
              <w:kinsoku/>
              <w:wordWrap/>
              <w:overflowPunct/>
              <w:topLinePunct w:val="0"/>
              <w:autoSpaceDE/>
              <w:autoSpaceDN/>
              <w:bidi w:val="0"/>
              <w:adjustRightInd/>
              <w:snapToGrid/>
              <w:spacing w:before="137" w:beforeLines="50" w:after="137" w:afterLines="50" w:line="240" w:lineRule="auto"/>
              <w:jc w:val="left"/>
              <w:textAlignment w:val="auto"/>
              <w:rPr>
                <w:rFonts w:ascii="Times New Roman" w:hAnsi="Times New Roman" w:eastAsia="Batang"/>
                <w:bCs/>
                <w:szCs w:val="24"/>
                <w:highlight w:val="green"/>
                <w:lang w:val="en-US" w:eastAsia="en-US"/>
              </w:rPr>
            </w:pPr>
            <w:r>
              <w:rPr>
                <w:rFonts w:ascii="Times New Roman" w:hAnsi="Times New Roman" w:eastAsia="Batang"/>
                <w:bCs/>
                <w:szCs w:val="24"/>
                <w:highlight w:val="green"/>
                <w:lang w:val="en-US" w:eastAsia="en-US"/>
              </w:rPr>
              <w:t>Agreement</w:t>
            </w:r>
          </w:p>
          <w:p w14:paraId="04F5F76A">
            <w:pPr>
              <w:overflowPunct/>
              <w:adjustRightInd/>
              <w:spacing w:before="0" w:after="0" w:line="240" w:lineRule="auto"/>
              <w:jc w:val="left"/>
              <w:textAlignment w:val="auto"/>
              <w:rPr>
                <w:rFonts w:ascii="Times" w:hAnsi="Times" w:eastAsia="Batang"/>
                <w:color w:val="000000"/>
                <w:szCs w:val="24"/>
                <w:lang w:eastAsia="en-US"/>
              </w:rPr>
            </w:pPr>
            <w:r>
              <w:rPr>
                <w:rFonts w:ascii="Times" w:hAnsi="Times" w:eastAsia="Batang"/>
                <w:color w:val="000000"/>
                <w:szCs w:val="24"/>
                <w:lang w:eastAsia="en-US"/>
              </w:rPr>
              <w:t>Rel-19 IE in MBMS Interest Indication message carries following parameters utilized for receiving Rel-19 LTE-based 5G Broadcast service(s):</w:t>
            </w:r>
          </w:p>
          <w:p w14:paraId="36F5DDF8">
            <w:pPr>
              <w:numPr>
                <w:ilvl w:val="0"/>
                <w:numId w:val="13"/>
              </w:numPr>
              <w:overflowPunct w:val="0"/>
              <w:autoSpaceDE w:val="0"/>
              <w:autoSpaceDN w:val="0"/>
              <w:adjustRightInd w:val="0"/>
              <w:spacing w:after="180"/>
              <w:ind w:left="720" w:hanging="360"/>
              <w:contextualSpacing/>
              <w:textAlignment w:val="baseline"/>
              <w:rPr>
                <w:rFonts w:ascii="Times New Roman" w:hAnsi="Times New Roman" w:eastAsia="宋体" w:cs="Times New Roman"/>
                <w:color w:val="000000"/>
                <w:szCs w:val="20"/>
                <w:lang w:val="en-GB" w:eastAsia="ja-JP" w:bidi="ar-SA"/>
              </w:rPr>
            </w:pPr>
            <w:r>
              <w:rPr>
                <w:rFonts w:ascii="Times New Roman" w:hAnsi="Times New Roman" w:eastAsia="宋体" w:cs="Times New Roman"/>
                <w:color w:val="000000"/>
                <w:szCs w:val="20"/>
                <w:lang w:val="en-GB" w:eastAsia="ja-JP" w:bidi="ar-SA"/>
              </w:rPr>
              <w:t xml:space="preserve">Frequency </w:t>
            </w:r>
          </w:p>
          <w:p w14:paraId="000F0FAA">
            <w:pPr>
              <w:numPr>
                <w:ilvl w:val="0"/>
                <w:numId w:val="13"/>
              </w:numPr>
              <w:overflowPunct w:val="0"/>
              <w:autoSpaceDE w:val="0"/>
              <w:autoSpaceDN w:val="0"/>
              <w:adjustRightInd w:val="0"/>
              <w:spacing w:after="180"/>
              <w:ind w:left="720" w:hanging="360"/>
              <w:contextualSpacing/>
              <w:textAlignment w:val="baseline"/>
              <w:rPr>
                <w:rFonts w:ascii="Times New Roman" w:hAnsi="Times New Roman" w:eastAsia="宋体" w:cs="Times New Roman"/>
                <w:color w:val="000000"/>
                <w:szCs w:val="20"/>
                <w:lang w:val="en-GB" w:eastAsia="ja-JP" w:bidi="ar-SA"/>
              </w:rPr>
            </w:pPr>
            <w:r>
              <w:rPr>
                <w:rFonts w:ascii="Times New Roman" w:hAnsi="Times New Roman" w:eastAsia="宋体" w:cs="Times New Roman"/>
                <w:color w:val="000000"/>
                <w:szCs w:val="20"/>
                <w:lang w:val="en-GB" w:eastAsia="ja-JP" w:bidi="ar-SA"/>
              </w:rPr>
              <w:t>New values of sub-carrier spacing = {2.5 kHz, 1.25 kHz}</w:t>
            </w:r>
          </w:p>
          <w:p w14:paraId="2507299F">
            <w:pPr>
              <w:numPr>
                <w:ilvl w:val="0"/>
                <w:numId w:val="13"/>
              </w:numPr>
              <w:overflowPunct w:val="0"/>
              <w:autoSpaceDE w:val="0"/>
              <w:autoSpaceDN w:val="0"/>
              <w:adjustRightInd w:val="0"/>
              <w:spacing w:after="180"/>
              <w:ind w:left="720" w:hanging="360"/>
              <w:contextualSpacing/>
              <w:textAlignment w:val="baseline"/>
              <w:rPr>
                <w:rFonts w:ascii="Times New Roman" w:hAnsi="Times New Roman" w:eastAsia="宋体" w:cs="Times New Roman"/>
                <w:color w:val="000000"/>
                <w:szCs w:val="20"/>
                <w:lang w:val="en-GB" w:eastAsia="ja-JP" w:bidi="ar-SA"/>
              </w:rPr>
            </w:pPr>
            <w:r>
              <w:rPr>
                <w:rFonts w:ascii="Times New Roman" w:hAnsi="Times New Roman" w:eastAsia="宋体" w:cs="Times New Roman"/>
                <w:color w:val="000000"/>
                <w:szCs w:val="20"/>
                <w:lang w:val="en-GB" w:eastAsia="ja-JP" w:bidi="ar-SA"/>
              </w:rPr>
              <w:t>New values for bandwidth = {n30, n35, n40}</w:t>
            </w:r>
          </w:p>
          <w:p w14:paraId="50229F83">
            <w:pPr>
              <w:numPr>
                <w:ilvl w:val="0"/>
                <w:numId w:val="13"/>
              </w:numPr>
              <w:overflowPunct w:val="0"/>
              <w:autoSpaceDE w:val="0"/>
              <w:autoSpaceDN w:val="0"/>
              <w:adjustRightInd w:val="0"/>
              <w:spacing w:after="180"/>
              <w:ind w:left="720" w:hanging="360"/>
              <w:contextualSpacing/>
              <w:textAlignment w:val="baseline"/>
              <w:rPr>
                <w:rFonts w:hint="default" w:eastAsia="宋体"/>
                <w:bCs/>
                <w:szCs w:val="24"/>
                <w:vertAlign w:val="baseline"/>
                <w:lang w:val="en-US" w:eastAsia="zh-CN"/>
              </w:rPr>
            </w:pPr>
            <w:r>
              <w:rPr>
                <w:rFonts w:ascii="Times New Roman" w:hAnsi="Times New Roman" w:eastAsia="宋体" w:cs="Times New Roman"/>
                <w:color w:val="000000"/>
                <w:kern w:val="2"/>
                <w:szCs w:val="20"/>
                <w:lang w:val="en-GB" w:eastAsia="ja-JP" w:bidi="ar-SA"/>
              </w:rPr>
              <w:t>A new UE baseband resource Scaling factor (e.g., utilized soft buffer at the UE) used for receiving the time interleaved broadcast</w:t>
            </w:r>
          </w:p>
        </w:tc>
      </w:tr>
    </w:tbl>
    <w:p w14:paraId="65182A2B">
      <w:pPr>
        <w:bidi w:val="0"/>
        <w:rPr>
          <w:rFonts w:hint="eastAsia"/>
          <w:lang w:val="en-US" w:eastAsia="zh-CN"/>
        </w:rPr>
      </w:pPr>
    </w:p>
    <w:p w14:paraId="2F18A50E">
      <w:pPr>
        <w:bidi w:val="0"/>
        <w:rPr>
          <w:rFonts w:hint="default" w:eastAsia="宋体"/>
          <w:lang w:val="en-US" w:eastAsia="zh-CN"/>
        </w:rPr>
      </w:pPr>
      <w:r>
        <w:rPr>
          <w:rFonts w:hint="eastAsia"/>
          <w:lang w:val="en-US" w:eastAsia="zh-CN"/>
        </w:rPr>
        <w:t xml:space="preserve">Regarding the Scaling factor, the value range can be the same as the scaling factor </w:t>
      </w:r>
      <w:r>
        <w:rPr>
          <w:lang w:eastAsia="en-GB"/>
        </w:rPr>
        <w:t>β configured from</w:t>
      </w:r>
      <w:r>
        <w:rPr>
          <w:rFonts w:hint="eastAsia"/>
          <w:lang w:val="en-US" w:eastAsia="zh-CN"/>
        </w:rPr>
        <w:t xml:space="preserve"> </w:t>
      </w:r>
      <w:r>
        <w:rPr>
          <w:i/>
          <w:iCs/>
          <w:lang w:eastAsia="en-GB"/>
        </w:rPr>
        <w:t>PMCH-Config</w:t>
      </w:r>
      <w:r>
        <w:rPr>
          <w:rFonts w:hint="eastAsia" w:eastAsia="宋体"/>
          <w:lang w:val="en-US" w:eastAsia="zh-CN"/>
        </w:rPr>
        <w:t>, i.e.,</w:t>
      </w:r>
      <w:r>
        <w:rPr>
          <w:rFonts w:hint="eastAsia"/>
          <w:lang w:val="en-US" w:eastAsia="zh-CN"/>
        </w:rPr>
        <w:t xml:space="preserve"> </w:t>
      </w:r>
      <w:r>
        <w:rPr>
          <w:lang w:eastAsia="en-GB"/>
        </w:rPr>
        <w:t>{1/32, 1/5, 1/3, 3/8, 5/12, 1/2, 5/8, 5/6, 2/3, 1</w:t>
      </w:r>
      <w:r>
        <w:rPr>
          <w:rFonts w:hint="eastAsia"/>
          <w:lang w:val="en-US" w:eastAsia="zh-CN"/>
        </w:rPr>
        <w:t xml:space="preserve">}. For the rest three RRC parameters, the similar definition as legacy ones (with updating the value range per agreement) as configured in </w:t>
      </w:r>
      <w:r>
        <w:rPr>
          <w:rFonts w:hint="eastAsia"/>
          <w:i/>
          <w:iCs/>
          <w:lang w:val="en-GB" w:eastAsia="zh-CN"/>
        </w:rPr>
        <w:t>MBMSInterestIndication</w:t>
      </w:r>
      <w:r>
        <w:rPr>
          <w:rFonts w:hint="eastAsia"/>
          <w:i/>
          <w:iCs/>
          <w:lang w:val="en-GB" w:eastAsia="ja-JP"/>
        </w:rPr>
        <w:t xml:space="preserve"> </w:t>
      </w:r>
      <w:r>
        <w:rPr>
          <w:rFonts w:hint="eastAsia"/>
          <w:lang w:val="en-US" w:eastAsia="zh-CN"/>
        </w:rPr>
        <w:t xml:space="preserve">can be reused. The related RAN1 specification is TS 36.213.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14:paraId="41114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14:paraId="25AB7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MBMS-ROM-Info-r16 ::= SEQUENCE {</w:t>
            </w:r>
          </w:p>
          <w:p w14:paraId="1349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mbms-ROM-Freq-r16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ARFCN-ValueEUTRA-r9,</w:t>
            </w:r>
          </w:p>
          <w:p w14:paraId="428C7A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mbms-ROM-SubcarrierSpacing-r16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{kHz2dot5, kHz0dot37},</w:t>
            </w:r>
          </w:p>
          <w:p w14:paraId="75A25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mbms-Bandwidth-r16</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{n6, n15, n25, n50, n75, n100}</w:t>
            </w:r>
          </w:p>
          <w:p w14:paraId="0CDF6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14:paraId="077EA955">
            <w:pPr>
              <w:spacing w:before="180"/>
              <w:rPr>
                <w:rFonts w:hint="eastAsia" w:eastAsia="宋体"/>
                <w:bCs/>
                <w:szCs w:val="24"/>
                <w:lang w:val="en-US" w:eastAsia="zh-CN"/>
              </w:rPr>
            </w:pPr>
          </w:p>
          <w:tbl>
            <w:tblPr>
              <w:tblStyle w:val="51"/>
              <w:tblW w:w="0" w:type="auto"/>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639"/>
            </w:tblGrid>
            <w:tr w14:paraId="7FBBE75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14:paraId="39BC55AF">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i/>
                      <w:sz w:val="18"/>
                      <w:lang w:val="en-GB" w:eastAsia="zh-CN" w:bidi="ar-SA"/>
                    </w:rPr>
                    <w:t>MBMSInterestIndication</w:t>
                  </w:r>
                  <w:r>
                    <w:rPr>
                      <w:rFonts w:ascii="Arial" w:hAnsi="Arial" w:eastAsia="Times New Roman" w:cs="Times New Roman"/>
                      <w:b/>
                      <w:sz w:val="18"/>
                      <w:lang w:val="en-GB" w:eastAsia="ja-JP" w:bidi="ar-SA"/>
                    </w:rPr>
                    <w:t xml:space="preserve"> field descriptions</w:t>
                  </w:r>
                </w:p>
              </w:tc>
            </w:tr>
            <w:tr w14:paraId="367B216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135AE5B5">
                  <w:pPr>
                    <w:keepNext/>
                    <w:keepLines/>
                    <w:overflowPunct w:val="0"/>
                    <w:autoSpaceDE w:val="0"/>
                    <w:autoSpaceDN w:val="0"/>
                    <w:adjustRightInd w:val="0"/>
                    <w:spacing w:after="0"/>
                    <w:textAlignment w:val="baseline"/>
                    <w:rPr>
                      <w:rFonts w:ascii="Arial" w:hAnsi="Arial" w:eastAsia="Times New Roman" w:cs="Times New Roman"/>
                      <w:b/>
                      <w:i/>
                      <w:sz w:val="18"/>
                      <w:lang w:val="en-GB" w:eastAsia="zh-CN" w:bidi="ar-SA"/>
                    </w:rPr>
                  </w:pPr>
                  <w:r>
                    <w:rPr>
                      <w:rFonts w:ascii="Arial" w:hAnsi="Arial" w:eastAsia="Times New Roman" w:cs="Times New Roman"/>
                      <w:b/>
                      <w:i/>
                      <w:sz w:val="18"/>
                      <w:lang w:val="en-GB" w:eastAsia="zh-CN" w:bidi="ar-SA"/>
                    </w:rPr>
                    <w:t>mbms-Bandwidth</w:t>
                  </w:r>
                </w:p>
                <w:p w14:paraId="6CD4836C">
                  <w:pPr>
                    <w:keepNext/>
                    <w:keepLines/>
                    <w:overflowPunct w:val="0"/>
                    <w:autoSpaceDE w:val="0"/>
                    <w:autoSpaceDN w:val="0"/>
                    <w:adjustRightInd w:val="0"/>
                    <w:spacing w:after="0"/>
                    <w:textAlignment w:val="baseline"/>
                    <w:rPr>
                      <w:rFonts w:ascii="Arial" w:hAnsi="Arial" w:eastAsia="Times New Roman" w:cs="Times New Roman"/>
                      <w:b/>
                      <w:i/>
                      <w:sz w:val="18"/>
                      <w:lang w:val="en-GB" w:eastAsia="zh-CN" w:bidi="ar-SA"/>
                    </w:rPr>
                  </w:pPr>
                  <w:r>
                    <w:rPr>
                      <w:rFonts w:ascii="Arial" w:hAnsi="Arial" w:eastAsia="Times New Roman" w:cs="Times New Roman"/>
                      <w:sz w:val="18"/>
                      <w:lang w:val="en-GB" w:eastAsia="en-GB" w:bidi="ar-SA"/>
                    </w:rPr>
                    <w:t>Indicates the UE received MBMS service frequency bandwidth configuration, N</w:t>
                  </w:r>
                  <w:r>
                    <w:rPr>
                      <w:rFonts w:ascii="Arial" w:hAnsi="Arial" w:eastAsia="Times New Roman" w:cs="Times New Roman"/>
                      <w:sz w:val="18"/>
                      <w:vertAlign w:val="subscript"/>
                      <w:lang w:val="en-GB" w:eastAsia="en-GB" w:bidi="ar-SA"/>
                    </w:rPr>
                    <w:t>RB</w:t>
                  </w:r>
                  <w:r>
                    <w:rPr>
                      <w:rFonts w:ascii="Arial" w:hAnsi="Arial" w:eastAsia="Times New Roman" w:cs="Times New Roman"/>
                      <w:sz w:val="18"/>
                      <w:lang w:val="en-GB" w:eastAsia="en-GB" w:bidi="ar-SA"/>
                    </w:rPr>
                    <w:t xml:space="preserve"> in downlink, see TS 36.101 [42], table 5.6-1. n6 corresponds to 6 resource blocks, n15 to 15 resource blocks and so on.</w:t>
                  </w:r>
                </w:p>
              </w:tc>
            </w:tr>
            <w:tr w14:paraId="3585A36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05C53FFD">
                  <w:pPr>
                    <w:keepNext/>
                    <w:keepLines/>
                    <w:overflowPunct w:val="0"/>
                    <w:autoSpaceDE w:val="0"/>
                    <w:autoSpaceDN w:val="0"/>
                    <w:adjustRightInd w:val="0"/>
                    <w:spacing w:after="0"/>
                    <w:textAlignment w:val="baseline"/>
                    <w:rPr>
                      <w:rFonts w:ascii="Arial" w:hAnsi="Arial" w:eastAsia="Times New Roman" w:cs="Times New Roman"/>
                      <w:b/>
                      <w:i/>
                      <w:sz w:val="18"/>
                      <w:lang w:val="en-GB" w:eastAsia="zh-CN" w:bidi="ar-SA"/>
                    </w:rPr>
                  </w:pPr>
                  <w:r>
                    <w:rPr>
                      <w:rFonts w:ascii="Arial" w:hAnsi="Arial" w:eastAsia="Times New Roman" w:cs="Times New Roman"/>
                      <w:b/>
                      <w:i/>
                      <w:sz w:val="18"/>
                      <w:lang w:val="en-GB" w:eastAsia="zh-CN" w:bidi="ar-SA"/>
                    </w:rPr>
                    <w:t>mbms-ROM-Freq</w:t>
                  </w:r>
                </w:p>
                <w:p w14:paraId="7022DB12">
                  <w:pPr>
                    <w:keepNext/>
                    <w:keepLines/>
                    <w:overflowPunct w:val="0"/>
                    <w:autoSpaceDE w:val="0"/>
                    <w:autoSpaceDN w:val="0"/>
                    <w:adjustRightInd w:val="0"/>
                    <w:spacing w:after="0"/>
                    <w:textAlignment w:val="baseline"/>
                    <w:rPr>
                      <w:rFonts w:ascii="Arial" w:hAnsi="Arial" w:eastAsia="Times New Roman" w:cs="Times New Roman"/>
                      <w:b/>
                      <w:i/>
                      <w:sz w:val="18"/>
                      <w:lang w:val="en-GB" w:eastAsia="zh-CN" w:bidi="ar-SA"/>
                    </w:rPr>
                  </w:pPr>
                  <w:r>
                    <w:rPr>
                      <w:rFonts w:ascii="Arial" w:hAnsi="Arial" w:eastAsia="Times New Roman" w:cs="Times New Roman"/>
                      <w:sz w:val="18"/>
                      <w:lang w:val="en-GB" w:eastAsia="zh-CN" w:bidi="ar-SA"/>
                    </w:rPr>
                    <w:t>The value indicates the carrier frequency used by the UE to receive MBMS service(s) in receive only mode.</w:t>
                  </w:r>
                </w:p>
              </w:tc>
            </w:tr>
            <w:tr w14:paraId="7F5D56A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14:paraId="6CD8220F">
                  <w:pPr>
                    <w:keepNext/>
                    <w:keepLines/>
                    <w:overflowPunct w:val="0"/>
                    <w:autoSpaceDE w:val="0"/>
                    <w:autoSpaceDN w:val="0"/>
                    <w:adjustRightInd w:val="0"/>
                    <w:spacing w:after="0"/>
                    <w:textAlignment w:val="baseline"/>
                    <w:rPr>
                      <w:rFonts w:ascii="Arial" w:hAnsi="Arial" w:eastAsia="Times New Roman" w:cs="Times New Roman"/>
                      <w:b/>
                      <w:i/>
                      <w:sz w:val="18"/>
                      <w:lang w:val="en-GB" w:eastAsia="zh-CN" w:bidi="ar-SA"/>
                    </w:rPr>
                  </w:pPr>
                  <w:r>
                    <w:rPr>
                      <w:rFonts w:ascii="Arial" w:hAnsi="Arial" w:eastAsia="Times New Roman" w:cs="Times New Roman"/>
                      <w:b/>
                      <w:i/>
                      <w:sz w:val="18"/>
                      <w:lang w:val="en-GB" w:eastAsia="zh-CN" w:bidi="ar-SA"/>
                    </w:rPr>
                    <w:t>mbms-ROM-SubcarrierSpacing</w:t>
                  </w:r>
                </w:p>
                <w:p w14:paraId="71ADADAF">
                  <w:pPr>
                    <w:keepNext/>
                    <w:keepLines/>
                    <w:overflowPunct w:val="0"/>
                    <w:autoSpaceDE w:val="0"/>
                    <w:autoSpaceDN w:val="0"/>
                    <w:adjustRightInd w:val="0"/>
                    <w:spacing w:after="0"/>
                    <w:textAlignment w:val="baseline"/>
                    <w:rPr>
                      <w:rFonts w:ascii="Arial" w:hAnsi="Arial" w:eastAsia="Times New Roman" w:cs="Times New Roman"/>
                      <w:b/>
                      <w:i/>
                      <w:sz w:val="18"/>
                      <w:lang w:val="en-GB" w:eastAsia="zh-CN" w:bidi="ar-SA"/>
                    </w:rPr>
                  </w:pPr>
                  <w:r>
                    <w:rPr>
                      <w:rFonts w:ascii="Arial" w:hAnsi="Arial" w:eastAsia="Times New Roman" w:cs="Times New Roman"/>
                      <w:bCs/>
                      <w:sz w:val="18"/>
                      <w:lang w:val="en-GB" w:eastAsia="en-GB" w:bidi="ar-SA"/>
                    </w:rPr>
                    <w:t>The value indicates subcarrier spacing for MBSFN subframes received by UE in receive only mode and kHz15 refers to 15kHz, kHz7dot5 refers to 7.5kHz subcarrier spacing and so on as defined in TS 36.211 [21], clause 6.12.</w:t>
                  </w:r>
                </w:p>
              </w:tc>
            </w:tr>
          </w:tbl>
          <w:p w14:paraId="53CD15B2">
            <w:pPr>
              <w:spacing w:before="180"/>
              <w:rPr>
                <w:rFonts w:hint="default" w:eastAsia="宋体"/>
                <w:bCs/>
                <w:szCs w:val="24"/>
                <w:vertAlign w:val="baseline"/>
                <w:lang w:val="en-US" w:eastAsia="zh-CN"/>
              </w:rPr>
            </w:pPr>
          </w:p>
        </w:tc>
      </w:tr>
    </w:tbl>
    <w:p w14:paraId="5AB546EB">
      <w:pPr>
        <w:numPr>
          <w:ilvl w:val="0"/>
          <w:numId w:val="0"/>
        </w:numPr>
        <w:spacing w:before="180"/>
        <w:rPr>
          <w:rFonts w:hint="eastAsia" w:ascii="Times" w:hAnsi="Times" w:eastAsia="宋体"/>
          <w:b/>
          <w:bCs/>
          <w:color w:val="000000"/>
          <w:szCs w:val="24"/>
          <w:lang w:val="en-US" w:eastAsia="zh-CN"/>
        </w:rPr>
      </w:pPr>
      <w:r>
        <w:rPr>
          <w:rFonts w:hint="eastAsia" w:eastAsia="宋体"/>
          <w:b/>
          <w:bCs/>
          <w:lang w:val="en-US" w:eastAsia="zh-CN"/>
        </w:rPr>
        <w:t xml:space="preserve">Proposal 2: For </w:t>
      </w:r>
      <w:r>
        <w:rPr>
          <w:rFonts w:ascii="Times" w:hAnsi="Times" w:eastAsia="Batang"/>
          <w:b/>
          <w:bCs/>
          <w:color w:val="000000"/>
          <w:szCs w:val="24"/>
          <w:lang w:eastAsia="en-US"/>
        </w:rPr>
        <w:t>Rel-19</w:t>
      </w:r>
      <w:r>
        <w:rPr>
          <w:rFonts w:hint="eastAsia" w:ascii="Times" w:hAnsi="Times" w:eastAsia="宋体"/>
          <w:b/>
          <w:bCs/>
          <w:color w:val="000000"/>
          <w:szCs w:val="24"/>
          <w:lang w:val="en-US" w:eastAsia="zh-CN"/>
        </w:rPr>
        <w:t xml:space="preserve"> </w:t>
      </w:r>
      <w:r>
        <w:rPr>
          <w:rFonts w:ascii="Times" w:hAnsi="Times" w:eastAsia="Batang"/>
          <w:b/>
          <w:bCs/>
          <w:color w:val="000000"/>
          <w:szCs w:val="24"/>
          <w:lang w:eastAsia="en-US"/>
        </w:rPr>
        <w:t>MBMS Interest Indication message</w:t>
      </w:r>
      <w:r>
        <w:rPr>
          <w:rFonts w:hint="eastAsia" w:ascii="Times" w:hAnsi="Times" w:eastAsia="宋体"/>
          <w:b/>
          <w:bCs/>
          <w:color w:val="000000"/>
          <w:szCs w:val="24"/>
          <w:lang w:val="en-US" w:eastAsia="zh-CN"/>
        </w:rPr>
        <w:t xml:space="preserve">, support the following RRC parameters. </w:t>
      </w:r>
    </w:p>
    <w:p w14:paraId="50CADADB">
      <w:pPr>
        <w:numPr>
          <w:ilvl w:val="0"/>
          <w:numId w:val="14"/>
        </w:numPr>
        <w:spacing w:before="180"/>
        <w:ind w:left="840" w:leftChars="0" w:hanging="420" w:firstLineChars="0"/>
        <w:rPr>
          <w:rFonts w:hint="eastAsia" w:ascii="Times" w:hAnsi="Times" w:eastAsia="Batang"/>
          <w:b/>
          <w:bCs/>
          <w:i/>
          <w:iCs/>
          <w:color w:val="000000"/>
          <w:szCs w:val="24"/>
          <w:lang w:val="en-US" w:eastAsia="zh-CN"/>
        </w:rPr>
      </w:pPr>
      <w:r>
        <w:rPr>
          <w:rFonts w:ascii="Times" w:hAnsi="Times" w:eastAsia="Batang"/>
          <w:b/>
          <w:bCs/>
          <w:i/>
          <w:iCs/>
          <w:color w:val="000000"/>
          <w:szCs w:val="24"/>
          <w:lang w:eastAsia="en-US"/>
        </w:rPr>
        <w:t xml:space="preserve"> </w:t>
      </w:r>
      <w:r>
        <w:rPr>
          <w:rFonts w:ascii="Times" w:hAnsi="Times" w:eastAsia="Batang"/>
          <w:b/>
          <w:bCs/>
          <w:i/>
          <w:iCs/>
          <w:color w:val="000000"/>
          <w:szCs w:val="24"/>
          <w:lang w:val="en-GB" w:eastAsia="ja-JP"/>
        </w:rPr>
        <w:t>mbms-ROM-Freq</w:t>
      </w:r>
      <w:r>
        <w:rPr>
          <w:rFonts w:hint="eastAsia" w:ascii="Times" w:hAnsi="Times" w:eastAsia="Batang"/>
          <w:b/>
          <w:bCs/>
          <w:i/>
          <w:iCs/>
          <w:color w:val="000000"/>
          <w:szCs w:val="24"/>
          <w:lang w:val="en-US" w:eastAsia="zh-CN"/>
        </w:rPr>
        <w:t>-r19</w:t>
      </w:r>
    </w:p>
    <w:p w14:paraId="4F03DBBD">
      <w:pPr>
        <w:numPr>
          <w:ilvl w:val="1"/>
          <w:numId w:val="14"/>
        </w:numPr>
        <w:spacing w:before="180"/>
        <w:ind w:left="1260" w:leftChars="0" w:hanging="420" w:firstLineChars="0"/>
        <w:rPr>
          <w:rFonts w:hint="eastAsia" w:ascii="Times" w:hAnsi="Times" w:eastAsia="Batang"/>
          <w:b/>
          <w:bCs/>
          <w:color w:val="000000"/>
          <w:szCs w:val="24"/>
          <w:lang w:val="en-US" w:eastAsia="zh-CN"/>
        </w:rPr>
      </w:pPr>
      <w:r>
        <w:rPr>
          <w:rFonts w:hint="eastAsia" w:ascii="Times" w:hAnsi="Times" w:eastAsia="Batang"/>
          <w:b/>
          <w:bCs/>
          <w:color w:val="000000"/>
          <w:szCs w:val="24"/>
          <w:lang w:val="en-US" w:eastAsia="zh-CN"/>
        </w:rPr>
        <w:t xml:space="preserve">Value range: </w:t>
      </w:r>
      <w:r>
        <w:rPr>
          <w:rFonts w:ascii="Times" w:hAnsi="Times" w:eastAsia="Batang"/>
          <w:b/>
          <w:bCs/>
          <w:color w:val="000000"/>
          <w:szCs w:val="24"/>
          <w:lang w:val="en-GB" w:eastAsia="ja-JP"/>
        </w:rPr>
        <w:t>ARFCN-ValueEUTRA-r9</w:t>
      </w:r>
    </w:p>
    <w:p w14:paraId="633F7800">
      <w:pPr>
        <w:numPr>
          <w:ilvl w:val="0"/>
          <w:numId w:val="14"/>
        </w:numPr>
        <w:spacing w:before="180"/>
        <w:ind w:left="840" w:leftChars="0" w:hanging="420" w:firstLineChars="0"/>
        <w:rPr>
          <w:rFonts w:hint="eastAsia" w:ascii="Times" w:hAnsi="Times" w:eastAsia="Batang"/>
          <w:b/>
          <w:bCs/>
          <w:i/>
          <w:iCs/>
          <w:color w:val="000000"/>
          <w:szCs w:val="24"/>
          <w:lang w:val="en-US" w:eastAsia="zh-CN"/>
        </w:rPr>
      </w:pPr>
      <w:r>
        <w:rPr>
          <w:rFonts w:ascii="Times" w:hAnsi="Times" w:eastAsia="Batang"/>
          <w:b/>
          <w:bCs/>
          <w:i/>
          <w:iCs/>
          <w:color w:val="000000"/>
          <w:szCs w:val="24"/>
          <w:lang w:val="en-GB" w:eastAsia="ja-JP"/>
        </w:rPr>
        <w:t>mbms-ROM-SubcarrierSpacing-r1</w:t>
      </w:r>
      <w:r>
        <w:rPr>
          <w:rFonts w:hint="eastAsia" w:ascii="Times" w:hAnsi="Times" w:eastAsia="Batang"/>
          <w:b/>
          <w:bCs/>
          <w:i/>
          <w:iCs/>
          <w:color w:val="000000"/>
          <w:szCs w:val="24"/>
          <w:lang w:val="en-US" w:eastAsia="zh-CN"/>
        </w:rPr>
        <w:t>9</w:t>
      </w:r>
    </w:p>
    <w:p w14:paraId="20151955">
      <w:pPr>
        <w:numPr>
          <w:ilvl w:val="1"/>
          <w:numId w:val="14"/>
        </w:numPr>
        <w:spacing w:before="180"/>
        <w:ind w:left="1260" w:leftChars="0" w:hanging="420" w:firstLineChars="0"/>
        <w:rPr>
          <w:rFonts w:hint="default" w:ascii="Times" w:hAnsi="Times" w:eastAsia="Batang"/>
          <w:b/>
          <w:bCs/>
          <w:color w:val="000000"/>
          <w:szCs w:val="24"/>
          <w:lang w:val="en-US" w:eastAsia="zh-CN"/>
        </w:rPr>
      </w:pPr>
      <w:r>
        <w:rPr>
          <w:rFonts w:hint="eastAsia" w:ascii="Times" w:hAnsi="Times" w:eastAsia="Batang"/>
          <w:b/>
          <w:bCs/>
          <w:color w:val="000000"/>
          <w:szCs w:val="24"/>
          <w:lang w:val="en-US" w:eastAsia="zh-CN"/>
        </w:rPr>
        <w:t xml:space="preserve">Value range: </w:t>
      </w:r>
      <w:r>
        <w:rPr>
          <w:rFonts w:ascii="Times" w:hAnsi="Times" w:eastAsia="Batang"/>
          <w:b/>
          <w:bCs/>
          <w:color w:val="000000"/>
          <w:szCs w:val="24"/>
          <w:lang w:val="en-GB" w:eastAsia="ja-JP"/>
        </w:rPr>
        <w:t>ENUMERATED {kHz2dot5, kHz</w:t>
      </w:r>
      <w:r>
        <w:rPr>
          <w:rFonts w:hint="eastAsia" w:ascii="Times" w:hAnsi="Times" w:eastAsia="Batang"/>
          <w:b/>
          <w:bCs/>
          <w:color w:val="000000"/>
          <w:szCs w:val="24"/>
          <w:lang w:val="en-US" w:eastAsia="zh-CN"/>
        </w:rPr>
        <w:t>1</w:t>
      </w:r>
      <w:r>
        <w:rPr>
          <w:rFonts w:ascii="Times" w:hAnsi="Times" w:eastAsia="Batang"/>
          <w:b/>
          <w:bCs/>
          <w:color w:val="000000"/>
          <w:szCs w:val="24"/>
          <w:lang w:val="en-GB" w:eastAsia="ja-JP"/>
        </w:rPr>
        <w:t>dot</w:t>
      </w:r>
      <w:r>
        <w:rPr>
          <w:rFonts w:hint="eastAsia" w:ascii="Times" w:hAnsi="Times" w:eastAsia="Batang"/>
          <w:b/>
          <w:bCs/>
          <w:color w:val="000000"/>
          <w:szCs w:val="24"/>
          <w:lang w:val="en-US" w:eastAsia="zh-CN"/>
        </w:rPr>
        <w:t>25</w:t>
      </w:r>
      <w:r>
        <w:rPr>
          <w:rFonts w:ascii="Times" w:hAnsi="Times" w:eastAsia="Batang"/>
          <w:b/>
          <w:bCs/>
          <w:color w:val="000000"/>
          <w:szCs w:val="24"/>
          <w:lang w:val="en-GB" w:eastAsia="ja-JP"/>
        </w:rPr>
        <w:t>}</w:t>
      </w:r>
    </w:p>
    <w:p w14:paraId="5D8C37FB">
      <w:pPr>
        <w:numPr>
          <w:ilvl w:val="0"/>
          <w:numId w:val="14"/>
        </w:numPr>
        <w:spacing w:before="180"/>
        <w:ind w:left="840" w:leftChars="0" w:hanging="420" w:firstLineChars="0"/>
        <w:rPr>
          <w:rFonts w:hint="eastAsia" w:ascii="Times" w:hAnsi="Times" w:eastAsia="Batang"/>
          <w:b/>
          <w:bCs/>
          <w:i/>
          <w:iCs/>
          <w:color w:val="000000"/>
          <w:szCs w:val="24"/>
          <w:lang w:val="en-US" w:eastAsia="zh-CN"/>
        </w:rPr>
      </w:pPr>
      <w:r>
        <w:rPr>
          <w:rFonts w:ascii="Times" w:hAnsi="Times" w:eastAsia="Batang"/>
          <w:b/>
          <w:bCs/>
          <w:i/>
          <w:iCs/>
          <w:color w:val="000000"/>
          <w:szCs w:val="24"/>
          <w:lang w:val="en-GB" w:eastAsia="ja-JP"/>
        </w:rPr>
        <w:t>mbms-Bandwidth-r1</w:t>
      </w:r>
      <w:r>
        <w:rPr>
          <w:rFonts w:hint="eastAsia" w:ascii="Times" w:hAnsi="Times" w:eastAsia="Batang"/>
          <w:b/>
          <w:bCs/>
          <w:i/>
          <w:iCs/>
          <w:color w:val="000000"/>
          <w:szCs w:val="24"/>
          <w:lang w:val="en-US" w:eastAsia="zh-CN"/>
        </w:rPr>
        <w:t>9</w:t>
      </w:r>
    </w:p>
    <w:p w14:paraId="17088D45">
      <w:pPr>
        <w:numPr>
          <w:ilvl w:val="1"/>
          <w:numId w:val="14"/>
        </w:numPr>
        <w:spacing w:before="180"/>
        <w:ind w:left="1260" w:leftChars="0" w:hanging="420" w:firstLineChars="0"/>
        <w:rPr>
          <w:rFonts w:hint="eastAsia" w:ascii="Times" w:hAnsi="Times" w:eastAsia="Batang"/>
          <w:b/>
          <w:bCs/>
          <w:color w:val="000000"/>
          <w:szCs w:val="24"/>
          <w:lang w:val="en-US" w:eastAsia="zh-CN"/>
        </w:rPr>
      </w:pPr>
      <w:r>
        <w:rPr>
          <w:rFonts w:hint="eastAsia" w:ascii="Times" w:hAnsi="Times" w:eastAsia="Batang"/>
          <w:b/>
          <w:bCs/>
          <w:color w:val="000000"/>
          <w:szCs w:val="24"/>
          <w:lang w:val="en-US" w:eastAsia="zh-CN"/>
        </w:rPr>
        <w:t xml:space="preserve">Value range: </w:t>
      </w:r>
      <w:r>
        <w:rPr>
          <w:rFonts w:ascii="Times" w:hAnsi="Times" w:eastAsia="Batang"/>
          <w:b/>
          <w:bCs/>
          <w:color w:val="000000"/>
          <w:szCs w:val="24"/>
          <w:lang w:val="en-GB" w:eastAsia="ja-JP"/>
        </w:rPr>
        <w:t>ENUMERATED {n</w:t>
      </w:r>
      <w:r>
        <w:rPr>
          <w:rFonts w:hint="eastAsia" w:ascii="Times" w:hAnsi="Times" w:eastAsia="Batang"/>
          <w:b/>
          <w:bCs/>
          <w:color w:val="000000"/>
          <w:szCs w:val="24"/>
          <w:lang w:val="en-US" w:eastAsia="zh-CN"/>
        </w:rPr>
        <w:t>3</w:t>
      </w:r>
      <w:r>
        <w:rPr>
          <w:rFonts w:ascii="Times" w:hAnsi="Times" w:eastAsia="Batang"/>
          <w:b/>
          <w:bCs/>
          <w:color w:val="000000"/>
          <w:szCs w:val="24"/>
          <w:lang w:val="en-GB" w:eastAsia="ja-JP"/>
        </w:rPr>
        <w:t>0, n</w:t>
      </w:r>
      <w:r>
        <w:rPr>
          <w:rFonts w:hint="eastAsia" w:ascii="Times" w:hAnsi="Times" w:eastAsia="Batang"/>
          <w:b/>
          <w:bCs/>
          <w:color w:val="000000"/>
          <w:szCs w:val="24"/>
          <w:lang w:val="en-US" w:eastAsia="zh-CN"/>
        </w:rPr>
        <w:t>3</w:t>
      </w:r>
      <w:r>
        <w:rPr>
          <w:rFonts w:ascii="Times" w:hAnsi="Times" w:eastAsia="Batang"/>
          <w:b/>
          <w:bCs/>
          <w:color w:val="000000"/>
          <w:szCs w:val="24"/>
          <w:lang w:val="en-GB" w:eastAsia="ja-JP"/>
        </w:rPr>
        <w:t>5, n</w:t>
      </w:r>
      <w:r>
        <w:rPr>
          <w:rFonts w:hint="eastAsia" w:ascii="Times" w:hAnsi="Times" w:eastAsia="Batang"/>
          <w:b/>
          <w:bCs/>
          <w:color w:val="000000"/>
          <w:szCs w:val="24"/>
          <w:lang w:val="en-US" w:eastAsia="zh-CN"/>
        </w:rPr>
        <w:t>4</w:t>
      </w:r>
      <w:r>
        <w:rPr>
          <w:rFonts w:ascii="Times" w:hAnsi="Times" w:eastAsia="Batang"/>
          <w:b/>
          <w:bCs/>
          <w:color w:val="000000"/>
          <w:szCs w:val="24"/>
          <w:lang w:val="en-GB" w:eastAsia="ja-JP"/>
        </w:rPr>
        <w:t>0}</w:t>
      </w:r>
    </w:p>
    <w:p w14:paraId="1D9CE84B">
      <w:pPr>
        <w:numPr>
          <w:ilvl w:val="0"/>
          <w:numId w:val="14"/>
        </w:numPr>
        <w:spacing w:before="180"/>
        <w:ind w:left="840" w:leftChars="0" w:hanging="420" w:firstLineChars="0"/>
        <w:rPr>
          <w:rFonts w:hint="eastAsia" w:ascii="Times" w:hAnsi="Times" w:eastAsia="Batang"/>
          <w:b/>
          <w:bCs/>
          <w:i/>
          <w:iCs/>
          <w:color w:val="000000"/>
          <w:szCs w:val="24"/>
          <w:lang w:val="en-US" w:eastAsia="zh-CN"/>
        </w:rPr>
      </w:pPr>
      <w:r>
        <w:rPr>
          <w:rFonts w:ascii="Times" w:hAnsi="Times" w:eastAsia="Batang"/>
          <w:b/>
          <w:bCs/>
          <w:i/>
          <w:iCs/>
          <w:color w:val="000000"/>
          <w:szCs w:val="24"/>
          <w:lang w:val="en-GB" w:eastAsia="ja-JP"/>
        </w:rPr>
        <w:t>mbms-</w:t>
      </w:r>
      <w:r>
        <w:rPr>
          <w:rFonts w:hint="eastAsia" w:ascii="Times" w:hAnsi="Times" w:eastAsia="Batang"/>
          <w:b/>
          <w:bCs/>
          <w:i/>
          <w:iCs/>
          <w:color w:val="000000"/>
          <w:szCs w:val="24"/>
          <w:lang w:val="en-US" w:eastAsia="zh-CN"/>
        </w:rPr>
        <w:t>ScalingFactor</w:t>
      </w:r>
      <w:r>
        <w:rPr>
          <w:rFonts w:ascii="Times" w:hAnsi="Times" w:eastAsia="Batang"/>
          <w:b/>
          <w:bCs/>
          <w:i/>
          <w:iCs/>
          <w:color w:val="000000"/>
          <w:szCs w:val="24"/>
          <w:lang w:val="en-GB" w:eastAsia="ja-JP"/>
        </w:rPr>
        <w:t>-r1</w:t>
      </w:r>
      <w:r>
        <w:rPr>
          <w:rFonts w:hint="eastAsia" w:ascii="Times" w:hAnsi="Times" w:eastAsia="Batang"/>
          <w:b/>
          <w:bCs/>
          <w:i/>
          <w:iCs/>
          <w:color w:val="000000"/>
          <w:szCs w:val="24"/>
          <w:lang w:val="en-US" w:eastAsia="zh-CN"/>
        </w:rPr>
        <w:t>9</w:t>
      </w:r>
    </w:p>
    <w:p w14:paraId="4C8B2BB6">
      <w:pPr>
        <w:numPr>
          <w:ilvl w:val="1"/>
          <w:numId w:val="14"/>
        </w:numPr>
        <w:spacing w:before="180"/>
        <w:ind w:left="1260" w:leftChars="0" w:hanging="420" w:firstLineChars="0"/>
        <w:rPr>
          <w:rFonts w:hint="eastAsia" w:ascii="Times" w:hAnsi="Times" w:eastAsia="Batang"/>
          <w:b/>
          <w:bCs/>
          <w:color w:val="000000"/>
          <w:szCs w:val="24"/>
          <w:lang w:val="en-US" w:eastAsia="zh-CN"/>
        </w:rPr>
      </w:pPr>
      <w:r>
        <w:rPr>
          <w:rFonts w:hint="eastAsia" w:ascii="Times" w:hAnsi="Times" w:eastAsia="Batang"/>
          <w:b/>
          <w:bCs/>
          <w:color w:val="000000"/>
          <w:szCs w:val="24"/>
          <w:lang w:val="en-US" w:eastAsia="zh-CN"/>
        </w:rPr>
        <w:t xml:space="preserve">Value range: </w:t>
      </w:r>
      <w:r>
        <w:rPr>
          <w:rFonts w:ascii="Times" w:hAnsi="Times" w:eastAsia="Batang"/>
          <w:b/>
          <w:bCs/>
          <w:color w:val="000000"/>
          <w:szCs w:val="24"/>
          <w:lang w:val="en-GB" w:eastAsia="ja-JP"/>
        </w:rPr>
        <w:t>ENUMERATED {</w:t>
      </w:r>
      <w:r>
        <w:rPr>
          <w:rFonts w:ascii="Times" w:hAnsi="Times" w:eastAsia="Batang"/>
          <w:b/>
          <w:bCs/>
          <w:color w:val="000000"/>
          <w:szCs w:val="24"/>
          <w:lang w:eastAsia="en-GB"/>
        </w:rPr>
        <w:t>{1/32, 1/5, 1/3, 3/8, 5/12, 1/2, 5/8, 5/6, 2/3, 1</w:t>
      </w:r>
      <w:r>
        <w:rPr>
          <w:rFonts w:hint="eastAsia" w:ascii="Times" w:hAnsi="Times" w:eastAsia="Batang"/>
          <w:b/>
          <w:bCs/>
          <w:color w:val="000000"/>
          <w:szCs w:val="24"/>
          <w:lang w:val="en-US" w:eastAsia="zh-CN"/>
        </w:rPr>
        <w:t>}</w:t>
      </w:r>
      <w:r>
        <w:rPr>
          <w:rFonts w:ascii="Times" w:hAnsi="Times" w:eastAsia="Batang"/>
          <w:b/>
          <w:bCs/>
          <w:color w:val="000000"/>
          <w:szCs w:val="24"/>
          <w:lang w:val="en-GB" w:eastAsia="ja-JP"/>
        </w:rPr>
        <w:t>}</w:t>
      </w:r>
    </w:p>
    <w:p w14:paraId="5473FA5B">
      <w:pPr>
        <w:spacing w:before="180"/>
        <w:rPr>
          <w:rFonts w:hint="default" w:eastAsia="宋体"/>
          <w:b/>
          <w:bCs w:val="0"/>
          <w:szCs w:val="24"/>
          <w:lang w:val="en-US" w:eastAsia="zh-CN"/>
        </w:rPr>
      </w:pPr>
      <w:r>
        <w:rPr>
          <w:rFonts w:hint="eastAsia" w:eastAsia="宋体"/>
          <w:b/>
          <w:bCs w:val="0"/>
          <w:szCs w:val="24"/>
          <w:lang w:val="en-US" w:eastAsia="zh-CN"/>
        </w:rPr>
        <w:t xml:space="preserve">Note: The related RAN1 specification is TS 36.213, while no RAN1 specification impact is identified. </w:t>
      </w:r>
    </w:p>
    <w:p w14:paraId="2905C494">
      <w:pPr>
        <w:pStyle w:val="2"/>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Conclusions</w:t>
      </w:r>
    </w:p>
    <w:p w14:paraId="08427136">
      <w:pPr>
        <w:pStyle w:val="129"/>
        <w:rPr>
          <w:rFonts w:hint="eastAsia"/>
          <w:sz w:val="21"/>
          <w:szCs w:val="21"/>
          <w:lang w:eastAsia="zh-CN"/>
        </w:rPr>
      </w:pPr>
      <w:r>
        <w:rPr>
          <w:sz w:val="21"/>
          <w:szCs w:val="21"/>
          <w:lang w:val="en-GB" w:eastAsia="zh-CN"/>
        </w:rPr>
        <w:t xml:space="preserve">In this contribution, we </w:t>
      </w:r>
      <w:r>
        <w:rPr>
          <w:rFonts w:hint="eastAsia"/>
          <w:sz w:val="21"/>
          <w:szCs w:val="21"/>
          <w:lang w:eastAsia="zh-CN"/>
        </w:rPr>
        <w:t xml:space="preserve">have the following proposals. </w:t>
      </w:r>
    </w:p>
    <w:p w14:paraId="6A74DBDB">
      <w:pPr>
        <w:spacing w:before="180"/>
        <w:rPr>
          <w:rFonts w:hint="eastAsia" w:eastAsia="宋体"/>
          <w:b/>
          <w:bCs/>
          <w:szCs w:val="24"/>
          <w:lang w:val="en-US" w:eastAsia="zh-CN"/>
        </w:rPr>
      </w:pPr>
      <w:r>
        <w:rPr>
          <w:rFonts w:hint="eastAsia" w:eastAsia="宋体"/>
          <w:b/>
          <w:bCs/>
          <w:lang w:val="en-US" w:eastAsia="zh-CN"/>
        </w:rPr>
        <w:t xml:space="preserve">Proposal 1: For the </w:t>
      </w:r>
      <w:r>
        <w:rPr>
          <w:rFonts w:ascii="Times" w:hAnsi="Times" w:eastAsia="Batang"/>
          <w:b/>
          <w:bCs/>
          <w:szCs w:val="24"/>
          <w:lang w:eastAsia="en-US"/>
        </w:rPr>
        <w:t>RRC parameter configures between</w:t>
      </w:r>
      <w:r>
        <w:rPr>
          <w:rFonts w:ascii="Times" w:hAnsi="Times" w:eastAsia="Batang"/>
          <w:b/>
          <w:bCs/>
          <w:i/>
          <w:szCs w:val="24"/>
          <w:lang w:eastAsia="en-US"/>
        </w:rPr>
        <w:t xml:space="preserve"> </w:t>
      </w:r>
      <m:oMath>
        <m:r>
          <m:rPr>
            <m:sty m:val="bi"/>
          </m:rPr>
          <w:rPr>
            <w:rFonts w:hint="default" w:ascii="Cambria Math" w:hAnsi="Cambria Math"/>
          </w:rPr>
          <m:t>α=1</m:t>
        </m:r>
      </m:oMath>
      <w:r>
        <w:rPr>
          <w:rFonts w:ascii="Times" w:hAnsi="Times" w:eastAsia="Batang"/>
          <w:b/>
          <w:bCs/>
          <w:szCs w:val="24"/>
          <w:lang w:eastAsia="en-US"/>
        </w:rPr>
        <w:t xml:space="preserve"> and </w:t>
      </w:r>
      <m:oMath>
        <m:r>
          <m:rPr>
            <m:sty m:val="bi"/>
          </m:rPr>
          <w:rPr>
            <w:rFonts w:hint="default" w:ascii="Cambria Math" w:hAnsi="Cambria Math"/>
          </w:rPr>
          <m:t>α=</m:t>
        </m:r>
        <m:r>
          <m:rPr>
            <m:sty m:val="bi"/>
          </m:rPr>
          <w:rPr>
            <w:rFonts w:ascii="Cambria Math" w:hAnsi="Cambria Math"/>
            <w:lang w:val="en-US"/>
          </w:rPr>
          <m:t xml:space="preserve"> </m:t>
        </m:r>
        <m:d>
          <m:dPr>
            <m:begChr m:val="⌈"/>
            <m:endChr m:val="⌉"/>
            <m:ctrlPr>
              <w:rPr>
                <w:rFonts w:ascii="Cambria Math" w:hAnsi="Cambria Math"/>
                <w:b/>
                <w:bCs/>
                <w:i/>
                <w:iCs/>
                <w:lang w:val="fr-CH"/>
              </w:rPr>
            </m:ctrlPr>
          </m:dPr>
          <m:e>
            <m:f>
              <m:fPr>
                <m:ctrlPr>
                  <w:rPr>
                    <w:rFonts w:ascii="Cambria Math" w:hAnsi="Cambria Math"/>
                    <w:b/>
                    <w:bCs/>
                    <w:i/>
                    <w:iCs/>
                    <w:lang w:val="fr-CH"/>
                  </w:rPr>
                </m:ctrlPr>
              </m:fPr>
              <m:num>
                <m:r>
                  <m:rPr>
                    <m:sty m:val="bi"/>
                  </m:rPr>
                  <w:rPr>
                    <w:rFonts w:hint="default" w:ascii="Cambria Math" w:hAnsi="Cambria Math"/>
                  </w:rPr>
                  <m:t>#CBs</m:t>
                </m:r>
                <m:ctrlPr>
                  <w:rPr>
                    <w:rFonts w:ascii="Cambria Math" w:hAnsi="Cambria Math"/>
                    <w:b/>
                    <w:bCs/>
                    <w:i/>
                    <w:iCs/>
                    <w:lang w:val="fr-CH"/>
                  </w:rPr>
                </m:ctrlPr>
              </m:num>
              <m:den>
                <m:r>
                  <m:rPr>
                    <m:sty m:val="bi"/>
                  </m:rPr>
                  <w:rPr>
                    <w:rFonts w:hint="default" w:ascii="Cambria Math" w:hAnsi="Cambria Math"/>
                  </w:rPr>
                  <m:t>N×</m:t>
                </m:r>
                <m:sSub>
                  <m:sSubPr>
                    <m:ctrlPr>
                      <w:rPr>
                        <w:rFonts w:ascii="Cambria Math" w:hAnsi="Cambria Math"/>
                        <w:b/>
                        <w:bCs/>
                        <w:i/>
                        <w:iCs/>
                        <w:lang w:val="fr-CH"/>
                      </w:rPr>
                    </m:ctrlPr>
                  </m:sSubPr>
                  <m:e>
                    <m:r>
                      <m:rPr>
                        <m:sty m:val="bi"/>
                      </m:rPr>
                      <w:rPr>
                        <w:rFonts w:hint="default" w:ascii="Cambria Math" w:hAnsi="Cambria Math"/>
                      </w:rPr>
                      <m:t>N</m:t>
                    </m:r>
                    <m:ctrlPr>
                      <w:rPr>
                        <w:rFonts w:ascii="Cambria Math" w:hAnsi="Cambria Math"/>
                        <w:b/>
                        <w:bCs/>
                        <w:i/>
                        <w:iCs/>
                        <w:lang w:val="fr-CH"/>
                      </w:rPr>
                    </m:ctrlPr>
                  </m:e>
                  <m:sub>
                    <m:r>
                      <m:rPr>
                        <m:sty m:val="bi"/>
                      </m:rPr>
                      <w:rPr>
                        <w:rFonts w:hint="default" w:ascii="Cambria Math" w:hAnsi="Cambria Math"/>
                      </w:rPr>
                      <m:t>symb</m:t>
                    </m:r>
                    <m:ctrlPr>
                      <w:rPr>
                        <w:rFonts w:ascii="Cambria Math" w:hAnsi="Cambria Math"/>
                        <w:b/>
                        <w:bCs/>
                        <w:i/>
                        <w:iCs/>
                        <w:lang w:val="fr-CH"/>
                      </w:rPr>
                    </m:ctrlPr>
                  </m:sub>
                </m:sSub>
                <m:ctrlPr>
                  <w:rPr>
                    <w:rFonts w:ascii="Cambria Math" w:hAnsi="Cambria Math"/>
                    <w:b/>
                    <w:bCs/>
                    <w:i/>
                    <w:iCs/>
                    <w:lang w:val="fr-CH"/>
                  </w:rPr>
                </m:ctrlPr>
              </m:den>
            </m:f>
            <m:ctrlPr>
              <w:rPr>
                <w:rFonts w:ascii="Cambria Math" w:hAnsi="Cambria Math"/>
                <w:b/>
                <w:bCs/>
                <w:i/>
                <w:iCs/>
                <w:lang w:val="fr-CH"/>
              </w:rPr>
            </m:ctrlPr>
          </m:e>
        </m:d>
      </m:oMath>
      <w:r>
        <w:rPr>
          <w:rFonts w:hint="eastAsia" w:hAnsi="Cambria Math" w:eastAsia="宋体"/>
          <w:b/>
          <w:bCs/>
          <w:i w:val="0"/>
          <w:iCs/>
          <w:lang w:val="en-US" w:eastAsia="zh-CN"/>
        </w:rPr>
        <w:t xml:space="preserve"> for CB cyclic shift for tine-domain interleaving, additional </w:t>
      </w:r>
      <w:r>
        <w:rPr>
          <w:rFonts w:hint="eastAsia" w:eastAsia="宋体"/>
          <w:b/>
          <w:bCs/>
          <w:szCs w:val="24"/>
          <w:lang w:val="en-US" w:eastAsia="zh-CN"/>
        </w:rPr>
        <w:t>e</w:t>
      </w:r>
      <w:r>
        <w:rPr>
          <w:rFonts w:ascii="Times New Roman" w:hAnsi="Times New Roman" w:eastAsia="Batang"/>
          <w:b/>
          <w:bCs/>
          <w:szCs w:val="24"/>
          <w:lang w:eastAsia="en-US"/>
        </w:rPr>
        <w:t>xtension of the bit-field corresponding to this RRC parameter by one additional bit</w:t>
      </w:r>
      <w:r>
        <w:rPr>
          <w:rFonts w:hint="eastAsia" w:eastAsia="宋体"/>
          <w:b/>
          <w:bCs/>
          <w:szCs w:val="24"/>
          <w:lang w:val="en-US" w:eastAsia="zh-CN"/>
        </w:rPr>
        <w:t xml:space="preserve"> is not supported. </w:t>
      </w:r>
    </w:p>
    <w:p w14:paraId="781EA720">
      <w:pPr>
        <w:numPr>
          <w:ilvl w:val="0"/>
          <w:numId w:val="12"/>
        </w:numPr>
        <w:spacing w:before="180"/>
        <w:ind w:left="840" w:leftChars="0" w:hanging="420" w:firstLineChars="0"/>
        <w:rPr>
          <w:rFonts w:hint="eastAsia" w:eastAsia="宋体"/>
          <w:b/>
          <w:bCs/>
          <w:lang w:val="en-US" w:eastAsia="zh-CN"/>
        </w:rPr>
      </w:pPr>
      <w:r>
        <w:rPr>
          <w:rFonts w:hint="eastAsia" w:ascii="Times New Roman" w:hAnsi="Times New Roman" w:eastAsia="Batang"/>
          <w:b/>
          <w:bCs/>
          <w:szCs w:val="24"/>
          <w:lang w:val="en-US" w:eastAsia="zh-CN"/>
        </w:rPr>
        <w:t xml:space="preserve">The value range of this RRC parameter is updated as </w:t>
      </w:r>
      <w:r>
        <w:rPr>
          <w:rFonts w:hint="eastAsia" w:eastAsia="Batang"/>
          <w:b/>
          <w:bCs/>
          <w:szCs w:val="24"/>
          <w:lang w:val="en-US" w:eastAsia="zh-CN"/>
        </w:rPr>
        <w:t>{</w:t>
      </w:r>
      <m:oMath>
        <m:r>
          <m:rPr>
            <m:sty m:val="bi"/>
          </m:rPr>
          <w:rPr>
            <w:rFonts w:hint="default" w:ascii="Cambria Math" w:hAnsi="Cambria Math"/>
          </w:rPr>
          <m:t>α=1</m:t>
        </m:r>
        <m:r>
          <m:rPr>
            <m:sty m:val="bi"/>
          </m:rPr>
          <w:rPr>
            <w:rFonts w:hint="default" w:ascii="Cambria Math" w:hAnsi="Cambria Math" w:eastAsia="宋体"/>
            <w:lang w:val="en-US" w:eastAsia="zh-CN"/>
          </w:rPr>
          <m:t xml:space="preserve">, </m:t>
        </m:r>
        <m:r>
          <m:rPr>
            <m:sty m:val="bi"/>
          </m:rPr>
          <w:rPr>
            <w:rFonts w:hint="default" w:ascii="Cambria Math" w:hAnsi="Cambria Math"/>
          </w:rPr>
          <m:t>α=</m:t>
        </m:r>
        <m:r>
          <m:rPr>
            <m:sty m:val="bi"/>
          </m:rPr>
          <w:rPr>
            <w:rFonts w:ascii="Cambria Math" w:hAnsi="Cambria Math"/>
            <w:lang w:val="en-US"/>
          </w:rPr>
          <m:t xml:space="preserve"> </m:t>
        </m:r>
        <m:d>
          <m:dPr>
            <m:begChr m:val="⌈"/>
            <m:endChr m:val="⌉"/>
            <m:ctrlPr>
              <w:rPr>
                <w:rFonts w:ascii="Cambria Math" w:hAnsi="Cambria Math"/>
                <w:b/>
                <w:bCs/>
                <w:i/>
                <w:iCs/>
                <w:lang w:val="fr-CH"/>
              </w:rPr>
            </m:ctrlPr>
          </m:dPr>
          <m:e>
            <m:f>
              <m:fPr>
                <m:ctrlPr>
                  <w:rPr>
                    <w:rFonts w:ascii="Cambria Math" w:hAnsi="Cambria Math"/>
                    <w:b/>
                    <w:bCs/>
                    <w:i/>
                    <w:iCs/>
                    <w:lang w:val="fr-CH"/>
                  </w:rPr>
                </m:ctrlPr>
              </m:fPr>
              <m:num>
                <m:r>
                  <m:rPr>
                    <m:sty m:val="bi"/>
                  </m:rPr>
                  <w:rPr>
                    <w:rFonts w:hint="default" w:ascii="Cambria Math" w:hAnsi="Cambria Math"/>
                  </w:rPr>
                  <m:t>#CBs</m:t>
                </m:r>
                <m:ctrlPr>
                  <w:rPr>
                    <w:rFonts w:ascii="Cambria Math" w:hAnsi="Cambria Math"/>
                    <w:b/>
                    <w:bCs/>
                    <w:i/>
                    <w:iCs/>
                    <w:lang w:val="fr-CH"/>
                  </w:rPr>
                </m:ctrlPr>
              </m:num>
              <m:den>
                <m:r>
                  <m:rPr>
                    <m:sty m:val="bi"/>
                  </m:rPr>
                  <w:rPr>
                    <w:rFonts w:hint="default" w:ascii="Cambria Math" w:hAnsi="Cambria Math"/>
                  </w:rPr>
                  <m:t>N×</m:t>
                </m:r>
                <m:sSub>
                  <m:sSubPr>
                    <m:ctrlPr>
                      <w:rPr>
                        <w:rFonts w:ascii="Cambria Math" w:hAnsi="Cambria Math"/>
                        <w:b/>
                        <w:bCs/>
                        <w:i/>
                        <w:iCs/>
                        <w:lang w:val="fr-CH"/>
                      </w:rPr>
                    </m:ctrlPr>
                  </m:sSubPr>
                  <m:e>
                    <m:r>
                      <m:rPr>
                        <m:sty m:val="bi"/>
                      </m:rPr>
                      <w:rPr>
                        <w:rFonts w:hint="default" w:ascii="Cambria Math" w:hAnsi="Cambria Math"/>
                      </w:rPr>
                      <m:t>N</m:t>
                    </m:r>
                    <m:ctrlPr>
                      <w:rPr>
                        <w:rFonts w:ascii="Cambria Math" w:hAnsi="Cambria Math"/>
                        <w:b/>
                        <w:bCs/>
                        <w:i/>
                        <w:iCs/>
                        <w:lang w:val="fr-CH"/>
                      </w:rPr>
                    </m:ctrlPr>
                  </m:e>
                  <m:sub>
                    <m:r>
                      <m:rPr>
                        <m:sty m:val="bi"/>
                      </m:rPr>
                      <w:rPr>
                        <w:rFonts w:hint="default" w:ascii="Cambria Math" w:hAnsi="Cambria Math"/>
                      </w:rPr>
                      <m:t>symb</m:t>
                    </m:r>
                    <m:ctrlPr>
                      <w:rPr>
                        <w:rFonts w:ascii="Cambria Math" w:hAnsi="Cambria Math"/>
                        <w:b/>
                        <w:bCs/>
                        <w:i/>
                        <w:iCs/>
                        <w:lang w:val="fr-CH"/>
                      </w:rPr>
                    </m:ctrlPr>
                  </m:sub>
                </m:sSub>
                <m:ctrlPr>
                  <w:rPr>
                    <w:rFonts w:ascii="Cambria Math" w:hAnsi="Cambria Math"/>
                    <w:b/>
                    <w:bCs/>
                    <w:i/>
                    <w:iCs/>
                    <w:lang w:val="fr-CH"/>
                  </w:rPr>
                </m:ctrlPr>
              </m:den>
            </m:f>
            <m:ctrlPr>
              <w:rPr>
                <w:rFonts w:ascii="Cambria Math" w:hAnsi="Cambria Math"/>
                <w:b/>
                <w:bCs/>
                <w:i/>
                <w:iCs/>
                <w:lang w:val="fr-CH"/>
              </w:rPr>
            </m:ctrlPr>
          </m:e>
        </m:d>
      </m:oMath>
      <w:r>
        <w:rPr>
          <w:rFonts w:hint="eastAsia" w:eastAsia="Batang"/>
          <w:b/>
          <w:bCs/>
          <w:szCs w:val="24"/>
          <w:lang w:val="en-US" w:eastAsia="zh-CN"/>
        </w:rPr>
        <w:t xml:space="preserve">} </w:t>
      </w:r>
      <w:r>
        <w:rPr>
          <w:rFonts w:hint="eastAsia" w:ascii="Times New Roman" w:hAnsi="Times New Roman" w:eastAsia="Batang"/>
          <w:b/>
          <w:bCs/>
          <w:szCs w:val="24"/>
          <w:lang w:val="en-US" w:eastAsia="zh-CN"/>
        </w:rPr>
        <w:t xml:space="preserve">in the list of RRC parameters for </w:t>
      </w:r>
      <w:r>
        <w:rPr>
          <w:rFonts w:hint="eastAsia" w:ascii="Times New Roman" w:hAnsi="Times New Roman" w:eastAsia="Batang"/>
          <w:b/>
          <w:bCs/>
          <w:szCs w:val="24"/>
          <w:lang w:val="en-US" w:eastAsia="en-US"/>
        </w:rPr>
        <w:t>LTE-based 5G Broadcast</w:t>
      </w:r>
      <w:r>
        <w:rPr>
          <w:rFonts w:hint="eastAsia" w:eastAsia="宋体"/>
          <w:b/>
          <w:bCs/>
          <w:szCs w:val="24"/>
          <w:lang w:val="en-US" w:eastAsia="zh-CN"/>
        </w:rPr>
        <w:t xml:space="preserve">. </w:t>
      </w:r>
    </w:p>
    <w:p w14:paraId="6E4AD327">
      <w:pPr>
        <w:numPr>
          <w:ilvl w:val="0"/>
          <w:numId w:val="0"/>
        </w:numPr>
        <w:spacing w:before="180"/>
        <w:rPr>
          <w:rFonts w:hint="eastAsia" w:ascii="Times" w:hAnsi="Times" w:eastAsia="宋体"/>
          <w:b/>
          <w:bCs/>
          <w:color w:val="000000"/>
          <w:szCs w:val="24"/>
          <w:lang w:val="en-US" w:eastAsia="zh-CN"/>
        </w:rPr>
      </w:pPr>
      <w:r>
        <w:rPr>
          <w:rFonts w:hint="eastAsia" w:eastAsia="宋体"/>
          <w:b/>
          <w:bCs/>
          <w:lang w:val="en-US" w:eastAsia="zh-CN"/>
        </w:rPr>
        <w:t xml:space="preserve">Proposal 2: For </w:t>
      </w:r>
      <w:r>
        <w:rPr>
          <w:rFonts w:ascii="Times" w:hAnsi="Times" w:eastAsia="Batang"/>
          <w:b/>
          <w:bCs/>
          <w:color w:val="000000"/>
          <w:szCs w:val="24"/>
          <w:lang w:eastAsia="en-US"/>
        </w:rPr>
        <w:t>Rel-19</w:t>
      </w:r>
      <w:r>
        <w:rPr>
          <w:rFonts w:hint="eastAsia" w:ascii="Times" w:hAnsi="Times" w:eastAsia="宋体"/>
          <w:b/>
          <w:bCs/>
          <w:color w:val="000000"/>
          <w:szCs w:val="24"/>
          <w:lang w:val="en-US" w:eastAsia="zh-CN"/>
        </w:rPr>
        <w:t xml:space="preserve"> </w:t>
      </w:r>
      <w:r>
        <w:rPr>
          <w:rFonts w:ascii="Times" w:hAnsi="Times" w:eastAsia="Batang"/>
          <w:b/>
          <w:bCs/>
          <w:color w:val="000000"/>
          <w:szCs w:val="24"/>
          <w:lang w:eastAsia="en-US"/>
        </w:rPr>
        <w:t>MBMS Interest Indication message</w:t>
      </w:r>
      <w:r>
        <w:rPr>
          <w:rFonts w:hint="eastAsia" w:ascii="Times" w:hAnsi="Times" w:eastAsia="宋体"/>
          <w:b/>
          <w:bCs/>
          <w:color w:val="000000"/>
          <w:szCs w:val="24"/>
          <w:lang w:val="en-US" w:eastAsia="zh-CN"/>
        </w:rPr>
        <w:t xml:space="preserve">, support the following RRC parameters. </w:t>
      </w:r>
    </w:p>
    <w:p w14:paraId="22A024B1">
      <w:pPr>
        <w:numPr>
          <w:ilvl w:val="0"/>
          <w:numId w:val="14"/>
        </w:numPr>
        <w:spacing w:before="180"/>
        <w:ind w:left="840" w:leftChars="0" w:hanging="420" w:firstLineChars="0"/>
        <w:rPr>
          <w:rFonts w:hint="eastAsia" w:ascii="Times" w:hAnsi="Times" w:eastAsia="Batang"/>
          <w:b/>
          <w:bCs/>
          <w:i/>
          <w:iCs/>
          <w:color w:val="000000"/>
          <w:szCs w:val="24"/>
          <w:lang w:val="en-US" w:eastAsia="zh-CN"/>
        </w:rPr>
      </w:pPr>
      <w:r>
        <w:rPr>
          <w:rFonts w:ascii="Times" w:hAnsi="Times" w:eastAsia="Batang"/>
          <w:b/>
          <w:bCs/>
          <w:i/>
          <w:iCs/>
          <w:color w:val="000000"/>
          <w:szCs w:val="24"/>
          <w:lang w:eastAsia="en-US"/>
        </w:rPr>
        <w:t xml:space="preserve"> </w:t>
      </w:r>
      <w:r>
        <w:rPr>
          <w:rFonts w:ascii="Times" w:hAnsi="Times" w:eastAsia="Batang"/>
          <w:b/>
          <w:bCs/>
          <w:i/>
          <w:iCs/>
          <w:color w:val="000000"/>
          <w:szCs w:val="24"/>
          <w:lang w:val="en-GB" w:eastAsia="ja-JP"/>
        </w:rPr>
        <w:t>mbms-ROM-Freq</w:t>
      </w:r>
      <w:r>
        <w:rPr>
          <w:rFonts w:hint="eastAsia" w:ascii="Times" w:hAnsi="Times" w:eastAsia="Batang"/>
          <w:b/>
          <w:bCs/>
          <w:i/>
          <w:iCs/>
          <w:color w:val="000000"/>
          <w:szCs w:val="24"/>
          <w:lang w:val="en-US" w:eastAsia="zh-CN"/>
        </w:rPr>
        <w:t>-r19</w:t>
      </w:r>
    </w:p>
    <w:p w14:paraId="5A084D7C">
      <w:pPr>
        <w:numPr>
          <w:ilvl w:val="1"/>
          <w:numId w:val="14"/>
        </w:numPr>
        <w:spacing w:before="180"/>
        <w:ind w:left="1260" w:leftChars="0" w:hanging="420" w:firstLineChars="0"/>
        <w:rPr>
          <w:rFonts w:hint="eastAsia" w:ascii="Times" w:hAnsi="Times" w:eastAsia="Batang"/>
          <w:b/>
          <w:bCs/>
          <w:color w:val="000000"/>
          <w:szCs w:val="24"/>
          <w:lang w:val="en-US" w:eastAsia="zh-CN"/>
        </w:rPr>
      </w:pPr>
      <w:r>
        <w:rPr>
          <w:rFonts w:hint="eastAsia" w:ascii="Times" w:hAnsi="Times" w:eastAsia="Batang"/>
          <w:b/>
          <w:bCs/>
          <w:color w:val="000000"/>
          <w:szCs w:val="24"/>
          <w:lang w:val="en-US" w:eastAsia="zh-CN"/>
        </w:rPr>
        <w:t xml:space="preserve">Value range: </w:t>
      </w:r>
      <w:r>
        <w:rPr>
          <w:rFonts w:ascii="Times" w:hAnsi="Times" w:eastAsia="Batang"/>
          <w:b/>
          <w:bCs/>
          <w:color w:val="000000"/>
          <w:szCs w:val="24"/>
          <w:lang w:val="en-GB" w:eastAsia="ja-JP"/>
        </w:rPr>
        <w:t>ARFCN-ValueEUTRA-r9</w:t>
      </w:r>
    </w:p>
    <w:p w14:paraId="4E19D8BB">
      <w:pPr>
        <w:numPr>
          <w:ilvl w:val="0"/>
          <w:numId w:val="14"/>
        </w:numPr>
        <w:spacing w:before="180"/>
        <w:ind w:left="840" w:leftChars="0" w:hanging="420" w:firstLineChars="0"/>
        <w:rPr>
          <w:rFonts w:hint="eastAsia" w:ascii="Times" w:hAnsi="Times" w:eastAsia="Batang"/>
          <w:b/>
          <w:bCs/>
          <w:i/>
          <w:iCs/>
          <w:color w:val="000000"/>
          <w:szCs w:val="24"/>
          <w:lang w:val="en-US" w:eastAsia="zh-CN"/>
        </w:rPr>
      </w:pPr>
      <w:r>
        <w:rPr>
          <w:rFonts w:ascii="Times" w:hAnsi="Times" w:eastAsia="Batang"/>
          <w:b/>
          <w:bCs/>
          <w:i/>
          <w:iCs/>
          <w:color w:val="000000"/>
          <w:szCs w:val="24"/>
          <w:lang w:val="en-GB" w:eastAsia="ja-JP"/>
        </w:rPr>
        <w:t>mbms-ROM-SubcarrierSpacing-r1</w:t>
      </w:r>
      <w:r>
        <w:rPr>
          <w:rFonts w:hint="eastAsia" w:ascii="Times" w:hAnsi="Times" w:eastAsia="Batang"/>
          <w:b/>
          <w:bCs/>
          <w:i/>
          <w:iCs/>
          <w:color w:val="000000"/>
          <w:szCs w:val="24"/>
          <w:lang w:val="en-US" w:eastAsia="zh-CN"/>
        </w:rPr>
        <w:t>9</w:t>
      </w:r>
    </w:p>
    <w:p w14:paraId="4974EA0B">
      <w:pPr>
        <w:numPr>
          <w:ilvl w:val="1"/>
          <w:numId w:val="14"/>
        </w:numPr>
        <w:spacing w:before="180"/>
        <w:ind w:left="1260" w:leftChars="0" w:hanging="420" w:firstLineChars="0"/>
        <w:rPr>
          <w:rFonts w:hint="default" w:ascii="Times" w:hAnsi="Times" w:eastAsia="Batang"/>
          <w:b/>
          <w:bCs/>
          <w:color w:val="000000"/>
          <w:szCs w:val="24"/>
          <w:lang w:val="en-US" w:eastAsia="zh-CN"/>
        </w:rPr>
      </w:pPr>
      <w:r>
        <w:rPr>
          <w:rFonts w:hint="eastAsia" w:ascii="Times" w:hAnsi="Times" w:eastAsia="Batang"/>
          <w:b/>
          <w:bCs/>
          <w:color w:val="000000"/>
          <w:szCs w:val="24"/>
          <w:lang w:val="en-US" w:eastAsia="zh-CN"/>
        </w:rPr>
        <w:t xml:space="preserve">Value range: </w:t>
      </w:r>
      <w:r>
        <w:rPr>
          <w:rFonts w:ascii="Times" w:hAnsi="Times" w:eastAsia="Batang"/>
          <w:b/>
          <w:bCs/>
          <w:color w:val="000000"/>
          <w:szCs w:val="24"/>
          <w:lang w:val="en-GB" w:eastAsia="ja-JP"/>
        </w:rPr>
        <w:t>ENUMERATED {kHz2dot5, kHz</w:t>
      </w:r>
      <w:r>
        <w:rPr>
          <w:rFonts w:hint="eastAsia" w:ascii="Times" w:hAnsi="Times" w:eastAsia="Batang"/>
          <w:b/>
          <w:bCs/>
          <w:color w:val="000000"/>
          <w:szCs w:val="24"/>
          <w:lang w:val="en-US" w:eastAsia="zh-CN"/>
        </w:rPr>
        <w:t>1</w:t>
      </w:r>
      <w:r>
        <w:rPr>
          <w:rFonts w:ascii="Times" w:hAnsi="Times" w:eastAsia="Batang"/>
          <w:b/>
          <w:bCs/>
          <w:color w:val="000000"/>
          <w:szCs w:val="24"/>
          <w:lang w:val="en-GB" w:eastAsia="ja-JP"/>
        </w:rPr>
        <w:t>dot</w:t>
      </w:r>
      <w:r>
        <w:rPr>
          <w:rFonts w:hint="eastAsia" w:ascii="Times" w:hAnsi="Times" w:eastAsia="Batang"/>
          <w:b/>
          <w:bCs/>
          <w:color w:val="000000"/>
          <w:szCs w:val="24"/>
          <w:lang w:val="en-US" w:eastAsia="zh-CN"/>
        </w:rPr>
        <w:t>25</w:t>
      </w:r>
      <w:r>
        <w:rPr>
          <w:rFonts w:ascii="Times" w:hAnsi="Times" w:eastAsia="Batang"/>
          <w:b/>
          <w:bCs/>
          <w:color w:val="000000"/>
          <w:szCs w:val="24"/>
          <w:lang w:val="en-GB" w:eastAsia="ja-JP"/>
        </w:rPr>
        <w:t>}</w:t>
      </w:r>
    </w:p>
    <w:p w14:paraId="771FCEC7">
      <w:pPr>
        <w:numPr>
          <w:ilvl w:val="0"/>
          <w:numId w:val="14"/>
        </w:numPr>
        <w:spacing w:before="180"/>
        <w:ind w:left="840" w:leftChars="0" w:hanging="420" w:firstLineChars="0"/>
        <w:rPr>
          <w:rFonts w:hint="eastAsia" w:ascii="Times" w:hAnsi="Times" w:eastAsia="Batang"/>
          <w:b/>
          <w:bCs/>
          <w:i/>
          <w:iCs/>
          <w:color w:val="000000"/>
          <w:szCs w:val="24"/>
          <w:lang w:val="en-US" w:eastAsia="zh-CN"/>
        </w:rPr>
      </w:pPr>
      <w:r>
        <w:rPr>
          <w:rFonts w:ascii="Times" w:hAnsi="Times" w:eastAsia="Batang"/>
          <w:b/>
          <w:bCs/>
          <w:i/>
          <w:iCs/>
          <w:color w:val="000000"/>
          <w:szCs w:val="24"/>
          <w:lang w:val="en-GB" w:eastAsia="ja-JP"/>
        </w:rPr>
        <w:t>mbms-Bandwidth-r1</w:t>
      </w:r>
      <w:r>
        <w:rPr>
          <w:rFonts w:hint="eastAsia" w:ascii="Times" w:hAnsi="Times" w:eastAsia="Batang"/>
          <w:b/>
          <w:bCs/>
          <w:i/>
          <w:iCs/>
          <w:color w:val="000000"/>
          <w:szCs w:val="24"/>
          <w:lang w:val="en-US" w:eastAsia="zh-CN"/>
        </w:rPr>
        <w:t>9</w:t>
      </w:r>
    </w:p>
    <w:p w14:paraId="569AFFFF">
      <w:pPr>
        <w:numPr>
          <w:ilvl w:val="1"/>
          <w:numId w:val="14"/>
        </w:numPr>
        <w:spacing w:before="180"/>
        <w:ind w:left="1260" w:leftChars="0" w:hanging="420" w:firstLineChars="0"/>
        <w:rPr>
          <w:rFonts w:hint="eastAsia" w:ascii="Times" w:hAnsi="Times" w:eastAsia="Batang"/>
          <w:b/>
          <w:bCs/>
          <w:color w:val="000000"/>
          <w:szCs w:val="24"/>
          <w:lang w:val="en-US" w:eastAsia="zh-CN"/>
        </w:rPr>
      </w:pPr>
      <w:r>
        <w:rPr>
          <w:rFonts w:hint="eastAsia" w:ascii="Times" w:hAnsi="Times" w:eastAsia="Batang"/>
          <w:b/>
          <w:bCs/>
          <w:color w:val="000000"/>
          <w:szCs w:val="24"/>
          <w:lang w:val="en-US" w:eastAsia="zh-CN"/>
        </w:rPr>
        <w:t xml:space="preserve">Value range: </w:t>
      </w:r>
      <w:r>
        <w:rPr>
          <w:rFonts w:ascii="Times" w:hAnsi="Times" w:eastAsia="Batang"/>
          <w:b/>
          <w:bCs/>
          <w:color w:val="000000"/>
          <w:szCs w:val="24"/>
          <w:lang w:val="en-GB" w:eastAsia="ja-JP"/>
        </w:rPr>
        <w:t>ENUMERATED {n</w:t>
      </w:r>
      <w:r>
        <w:rPr>
          <w:rFonts w:hint="eastAsia" w:ascii="Times" w:hAnsi="Times" w:eastAsia="Batang"/>
          <w:b/>
          <w:bCs/>
          <w:color w:val="000000"/>
          <w:szCs w:val="24"/>
          <w:lang w:val="en-US" w:eastAsia="zh-CN"/>
        </w:rPr>
        <w:t>3</w:t>
      </w:r>
      <w:r>
        <w:rPr>
          <w:rFonts w:ascii="Times" w:hAnsi="Times" w:eastAsia="Batang"/>
          <w:b/>
          <w:bCs/>
          <w:color w:val="000000"/>
          <w:szCs w:val="24"/>
          <w:lang w:val="en-GB" w:eastAsia="ja-JP"/>
        </w:rPr>
        <w:t>0, n</w:t>
      </w:r>
      <w:r>
        <w:rPr>
          <w:rFonts w:hint="eastAsia" w:ascii="Times" w:hAnsi="Times" w:eastAsia="Batang"/>
          <w:b/>
          <w:bCs/>
          <w:color w:val="000000"/>
          <w:szCs w:val="24"/>
          <w:lang w:val="en-US" w:eastAsia="zh-CN"/>
        </w:rPr>
        <w:t>3</w:t>
      </w:r>
      <w:r>
        <w:rPr>
          <w:rFonts w:ascii="Times" w:hAnsi="Times" w:eastAsia="Batang"/>
          <w:b/>
          <w:bCs/>
          <w:color w:val="000000"/>
          <w:szCs w:val="24"/>
          <w:lang w:val="en-GB" w:eastAsia="ja-JP"/>
        </w:rPr>
        <w:t>5, n</w:t>
      </w:r>
      <w:r>
        <w:rPr>
          <w:rFonts w:hint="eastAsia" w:ascii="Times" w:hAnsi="Times" w:eastAsia="Batang"/>
          <w:b/>
          <w:bCs/>
          <w:color w:val="000000"/>
          <w:szCs w:val="24"/>
          <w:lang w:val="en-US" w:eastAsia="zh-CN"/>
        </w:rPr>
        <w:t>4</w:t>
      </w:r>
      <w:r>
        <w:rPr>
          <w:rFonts w:ascii="Times" w:hAnsi="Times" w:eastAsia="Batang"/>
          <w:b/>
          <w:bCs/>
          <w:color w:val="000000"/>
          <w:szCs w:val="24"/>
          <w:lang w:val="en-GB" w:eastAsia="ja-JP"/>
        </w:rPr>
        <w:t>0}</w:t>
      </w:r>
    </w:p>
    <w:p w14:paraId="49E69653">
      <w:pPr>
        <w:numPr>
          <w:ilvl w:val="0"/>
          <w:numId w:val="14"/>
        </w:numPr>
        <w:spacing w:before="180"/>
        <w:ind w:left="840" w:leftChars="0" w:hanging="420" w:firstLineChars="0"/>
        <w:rPr>
          <w:rFonts w:hint="eastAsia" w:ascii="Times" w:hAnsi="Times" w:eastAsia="Batang"/>
          <w:b/>
          <w:bCs/>
          <w:i/>
          <w:iCs/>
          <w:color w:val="000000"/>
          <w:szCs w:val="24"/>
          <w:lang w:val="en-US" w:eastAsia="zh-CN"/>
        </w:rPr>
      </w:pPr>
      <w:r>
        <w:rPr>
          <w:rFonts w:ascii="Times" w:hAnsi="Times" w:eastAsia="Batang"/>
          <w:b/>
          <w:bCs/>
          <w:i/>
          <w:iCs/>
          <w:color w:val="000000"/>
          <w:szCs w:val="24"/>
          <w:lang w:val="en-GB" w:eastAsia="ja-JP"/>
        </w:rPr>
        <w:t>mbms-</w:t>
      </w:r>
      <w:r>
        <w:rPr>
          <w:rFonts w:hint="eastAsia" w:ascii="Times" w:hAnsi="Times" w:eastAsia="Batang"/>
          <w:b/>
          <w:bCs/>
          <w:i/>
          <w:iCs/>
          <w:color w:val="000000"/>
          <w:szCs w:val="24"/>
          <w:lang w:val="en-US" w:eastAsia="zh-CN"/>
        </w:rPr>
        <w:t>ScalingFactor</w:t>
      </w:r>
      <w:r>
        <w:rPr>
          <w:rFonts w:ascii="Times" w:hAnsi="Times" w:eastAsia="Batang"/>
          <w:b/>
          <w:bCs/>
          <w:i/>
          <w:iCs/>
          <w:color w:val="000000"/>
          <w:szCs w:val="24"/>
          <w:lang w:val="en-GB" w:eastAsia="ja-JP"/>
        </w:rPr>
        <w:t>-r1</w:t>
      </w:r>
      <w:r>
        <w:rPr>
          <w:rFonts w:hint="eastAsia" w:ascii="Times" w:hAnsi="Times" w:eastAsia="Batang"/>
          <w:b/>
          <w:bCs/>
          <w:i/>
          <w:iCs/>
          <w:color w:val="000000"/>
          <w:szCs w:val="24"/>
          <w:lang w:val="en-US" w:eastAsia="zh-CN"/>
        </w:rPr>
        <w:t>9</w:t>
      </w:r>
    </w:p>
    <w:p w14:paraId="56884A62">
      <w:pPr>
        <w:numPr>
          <w:ilvl w:val="1"/>
          <w:numId w:val="14"/>
        </w:numPr>
        <w:spacing w:before="180"/>
        <w:ind w:left="1260" w:leftChars="0" w:hanging="420" w:firstLineChars="0"/>
        <w:rPr>
          <w:rFonts w:hint="eastAsia" w:ascii="Times" w:hAnsi="Times" w:eastAsia="Batang"/>
          <w:b/>
          <w:bCs/>
          <w:color w:val="000000"/>
          <w:szCs w:val="24"/>
          <w:lang w:val="en-US" w:eastAsia="zh-CN"/>
        </w:rPr>
      </w:pPr>
      <w:r>
        <w:rPr>
          <w:rFonts w:hint="eastAsia" w:ascii="Times" w:hAnsi="Times" w:eastAsia="Batang"/>
          <w:b/>
          <w:bCs/>
          <w:color w:val="000000"/>
          <w:szCs w:val="24"/>
          <w:lang w:val="en-US" w:eastAsia="zh-CN"/>
        </w:rPr>
        <w:t xml:space="preserve">Value range: </w:t>
      </w:r>
      <w:r>
        <w:rPr>
          <w:rFonts w:ascii="Times" w:hAnsi="Times" w:eastAsia="Batang"/>
          <w:b/>
          <w:bCs/>
          <w:color w:val="000000"/>
          <w:szCs w:val="24"/>
          <w:lang w:val="en-GB" w:eastAsia="ja-JP"/>
        </w:rPr>
        <w:t>ENUMERATED {</w:t>
      </w:r>
      <w:r>
        <w:rPr>
          <w:rFonts w:ascii="Times" w:hAnsi="Times" w:eastAsia="Batang"/>
          <w:b/>
          <w:bCs/>
          <w:color w:val="000000"/>
          <w:szCs w:val="24"/>
          <w:lang w:eastAsia="en-GB"/>
        </w:rPr>
        <w:t>{1/32, 1/5, 1/3, 3/8, 5/12, 1/2, 5/8, 5/6, 2/3, 1</w:t>
      </w:r>
      <w:r>
        <w:rPr>
          <w:rFonts w:hint="eastAsia" w:ascii="Times" w:hAnsi="Times" w:eastAsia="Batang"/>
          <w:b/>
          <w:bCs/>
          <w:color w:val="000000"/>
          <w:szCs w:val="24"/>
          <w:lang w:val="en-US" w:eastAsia="zh-CN"/>
        </w:rPr>
        <w:t>}</w:t>
      </w:r>
      <w:r>
        <w:rPr>
          <w:rFonts w:ascii="Times" w:hAnsi="Times" w:eastAsia="Batang"/>
          <w:b/>
          <w:bCs/>
          <w:color w:val="000000"/>
          <w:szCs w:val="24"/>
          <w:lang w:val="en-GB" w:eastAsia="ja-JP"/>
        </w:rPr>
        <w:t>}</w:t>
      </w:r>
    </w:p>
    <w:p w14:paraId="41F055EF">
      <w:pPr>
        <w:pStyle w:val="129"/>
        <w:rPr>
          <w:rFonts w:hint="eastAsia"/>
          <w:sz w:val="21"/>
          <w:szCs w:val="21"/>
          <w:lang w:val="en-US" w:eastAsia="zh-CN"/>
        </w:rPr>
      </w:pPr>
    </w:p>
    <w:p w14:paraId="7839E100">
      <w:pPr>
        <w:pStyle w:val="2"/>
        <w:spacing w:after="240"/>
        <w:rPr>
          <w:rFonts w:ascii="Times New Roman" w:hAnsi="Times New Roman" w:eastAsia="宋体"/>
          <w:sz w:val="21"/>
          <w:szCs w:val="21"/>
          <w:lang w:eastAsia="zh-CN"/>
        </w:rPr>
      </w:pPr>
      <w:r>
        <w:rPr>
          <w:b/>
          <w:sz w:val="28"/>
          <w:szCs w:val="28"/>
        </w:rPr>
        <w:t>References</w:t>
      </w:r>
    </w:p>
    <w:p w14:paraId="7A19647E">
      <w:pPr>
        <w:pStyle w:val="32"/>
        <w:numPr>
          <w:ilvl w:val="1"/>
          <w:numId w:val="15"/>
        </w:numPr>
        <w:tabs>
          <w:tab w:val="left" w:pos="0"/>
        </w:tabs>
        <w:overflowPunct/>
        <w:adjustRightInd/>
        <w:spacing w:before="0" w:after="120" w:line="240" w:lineRule="auto"/>
        <w:jc w:val="left"/>
        <w:textAlignment w:val="auto"/>
        <w:rPr>
          <w:lang w:eastAsia="zh-CN"/>
        </w:rPr>
      </w:pPr>
      <w:r>
        <w:fldChar w:fldCharType="begin"/>
      </w:r>
      <w:r>
        <w:instrText xml:space="preserve"> HYPERLINK "../Docs/R1-2504734.zip" </w:instrText>
      </w:r>
      <w:r>
        <w:fldChar w:fldCharType="separate"/>
      </w:r>
      <w:r>
        <w:rPr>
          <w:lang w:eastAsia="zh-CN"/>
        </w:rPr>
        <w:t>R1-2504734</w:t>
      </w:r>
      <w:r>
        <w:rPr>
          <w:lang w:eastAsia="zh-CN"/>
        </w:rPr>
        <w:fldChar w:fldCharType="end"/>
      </w:r>
      <w:r>
        <w:rPr>
          <w:rFonts w:hint="eastAsia"/>
          <w:lang w:val="en-US" w:eastAsia="zh-CN"/>
        </w:rPr>
        <w:t xml:space="preserve">, </w:t>
      </w:r>
      <w:r>
        <w:rPr>
          <w:lang w:eastAsia="zh-CN"/>
        </w:rPr>
        <w:t>FL summary#3 on Rel-19 LTE-based 5G Broadcast Phase 2</w:t>
      </w:r>
      <w:r>
        <w:rPr>
          <w:rFonts w:hint="eastAsia"/>
          <w:lang w:val="en-US" w:eastAsia="zh-CN"/>
        </w:rPr>
        <w:t xml:space="preserve">, </w:t>
      </w:r>
      <w:r>
        <w:rPr>
          <w:lang w:eastAsia="zh-CN"/>
        </w:rPr>
        <w:t>Moderator (EBU)</w:t>
      </w:r>
    </w:p>
    <w:p w14:paraId="21CE9E42">
      <w:pPr>
        <w:pStyle w:val="32"/>
        <w:numPr>
          <w:ilvl w:val="1"/>
          <w:numId w:val="15"/>
        </w:numPr>
        <w:tabs>
          <w:tab w:val="left" w:pos="0"/>
        </w:tabs>
        <w:overflowPunct/>
        <w:adjustRightInd/>
        <w:spacing w:before="0" w:after="120" w:line="240" w:lineRule="auto"/>
        <w:jc w:val="left"/>
        <w:textAlignment w:val="auto"/>
        <w:rPr>
          <w:rFonts w:ascii="Times New Roman" w:hAnsi="Times New Roman" w:eastAsia="宋体"/>
          <w:sz w:val="21"/>
          <w:szCs w:val="21"/>
          <w:lang w:eastAsia="zh-CN"/>
        </w:rPr>
      </w:pPr>
      <w:r>
        <w:fldChar w:fldCharType="begin"/>
      </w:r>
      <w:r>
        <w:instrText xml:space="preserve"> HYPERLINK "../Docs/R1-2503244.zip" </w:instrText>
      </w:r>
      <w:r>
        <w:fldChar w:fldCharType="separate"/>
      </w:r>
      <w:r>
        <w:rPr>
          <w:lang w:val="en-US"/>
        </w:rPr>
        <w:t>R1-2503244</w:t>
      </w:r>
      <w:r>
        <w:rPr>
          <w:lang w:val="en-US"/>
        </w:rPr>
        <w:fldChar w:fldCharType="end"/>
      </w:r>
      <w:r>
        <w:rPr>
          <w:lang w:val="en-US"/>
        </w:rPr>
        <w:tab/>
      </w:r>
      <w:r>
        <w:rPr>
          <w:rFonts w:hint="eastAsia" w:eastAsia="宋体"/>
          <w:lang w:val="en-US" w:eastAsia="zh-CN"/>
        </w:rPr>
        <w:t xml:space="preserve">, </w:t>
      </w:r>
      <w:r>
        <w:rPr>
          <w:lang w:val="en-US"/>
        </w:rPr>
        <w:t>Collection of Rel-19 higher layers parameters list Post RAN1#121</w:t>
      </w:r>
      <w:r>
        <w:rPr>
          <w:rFonts w:hint="eastAsia" w:eastAsia="宋体"/>
          <w:lang w:val="en-US" w:eastAsia="zh-CN"/>
        </w:rPr>
        <w:t xml:space="preserve">, </w:t>
      </w:r>
      <w:r>
        <w:rPr>
          <w:lang w:val="en-US"/>
        </w:rPr>
        <w:t>Moderator (Ericsson)</w:t>
      </w:r>
    </w:p>
    <w:sectPr>
      <w:footerReference r:id="rId6" w:type="default"/>
      <w:headerReference r:id="rId5" w:type="even"/>
      <w:footerReference r:id="rId7" w:type="even"/>
      <w:footnotePr>
        <w:numRestart w:val="eachSect"/>
      </w:footnotePr>
      <w:type w:val="continuous"/>
      <w:pgSz w:w="12240" w:h="15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Lohit Devanagari">
    <w:altName w:val="Cambria"/>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ABE9E">
    <w:pPr>
      <w:pStyle w:val="101"/>
      <w:rPr>
        <w:sz w:val="10"/>
      </w:rPr>
    </w:pPr>
    <w:r>
      <w:rPr>
        <w:rStyle w:val="112"/>
        <w:b/>
        <w:i/>
        <w:sz w:val="18"/>
      </w:rPr>
      <w:fldChar w:fldCharType="begin"/>
    </w:r>
    <w:r>
      <w:rPr>
        <w:rStyle w:val="112"/>
        <w:b/>
        <w:i/>
        <w:sz w:val="18"/>
      </w:rPr>
      <w:instrText xml:space="preserve"> PAGE </w:instrText>
    </w:r>
    <w:r>
      <w:rPr>
        <w:rStyle w:val="112"/>
        <w:b/>
        <w:i/>
        <w:sz w:val="18"/>
      </w:rPr>
      <w:fldChar w:fldCharType="separate"/>
    </w:r>
    <w:r>
      <w:rPr>
        <w:rStyle w:val="112"/>
        <w:b/>
        <w:i/>
        <w:sz w:val="18"/>
      </w:rPr>
      <w:t>1</w:t>
    </w:r>
    <w:r>
      <w:rPr>
        <w:rStyle w:val="112"/>
        <w:b/>
        <w:i/>
        <w:sz w:val="18"/>
      </w:rPr>
      <w:fldChar w:fldCharType="end"/>
    </w:r>
    <w:r>
      <w:rPr>
        <w:rStyle w:val="112"/>
        <w:b/>
        <w:i/>
        <w:sz w:val="18"/>
      </w:rPr>
      <w:t>/</w:t>
    </w:r>
    <w:r>
      <w:rPr>
        <w:rStyle w:val="112"/>
        <w:b/>
        <w:i/>
        <w:sz w:val="18"/>
      </w:rPr>
      <w:fldChar w:fldCharType="begin"/>
    </w:r>
    <w:r>
      <w:rPr>
        <w:rStyle w:val="112"/>
        <w:b/>
        <w:i/>
        <w:sz w:val="18"/>
      </w:rPr>
      <w:instrText xml:space="preserve"> NUMPAGES </w:instrText>
    </w:r>
    <w:r>
      <w:rPr>
        <w:rStyle w:val="112"/>
        <w:b/>
        <w:i/>
        <w:sz w:val="18"/>
      </w:rPr>
      <w:fldChar w:fldCharType="separate"/>
    </w:r>
    <w:r>
      <w:rPr>
        <w:rStyle w:val="112"/>
        <w:b/>
        <w:i/>
        <w:sz w:val="18"/>
      </w:rPr>
      <w:t>13</w:t>
    </w:r>
    <w:r>
      <w:rPr>
        <w:rStyle w:val="112"/>
        <w:b/>
        <w:i/>
        <w:sz w:val="18"/>
      </w:rPr>
      <w:fldChar w:fldCharType="end"/>
    </w:r>
  </w:p>
  <w:p w14:paraId="771F575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9306B">
    <w:pPr>
      <w:pStyle w:val="101"/>
      <w:rPr>
        <w:rStyle w:val="112"/>
      </w:rPr>
    </w:pPr>
    <w:r>
      <w:rPr>
        <w:rStyle w:val="112"/>
      </w:rPr>
      <w:fldChar w:fldCharType="begin"/>
    </w:r>
    <w:r>
      <w:rPr>
        <w:rStyle w:val="112"/>
      </w:rPr>
      <w:instrText xml:space="preserve">PAGE  </w:instrText>
    </w:r>
    <w:r>
      <w:rPr>
        <w:rStyle w:val="112"/>
      </w:rPr>
      <w:fldChar w:fldCharType="end"/>
    </w:r>
  </w:p>
  <w:p w14:paraId="1F433724">
    <w:pPr>
      <w:pStyle w:val="101"/>
    </w:pPr>
  </w:p>
  <w:p w14:paraId="70A7116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4F02D">
    <w:r>
      <w:t xml:space="preserve">Page </w:t>
    </w:r>
    <w:r>
      <w:fldChar w:fldCharType="begin"/>
    </w:r>
    <w:r>
      <w:instrText xml:space="preserve">PAGE</w:instrText>
    </w:r>
    <w:r>
      <w:fldChar w:fldCharType="separate"/>
    </w:r>
    <w:r>
      <w:t>1</w:t>
    </w:r>
    <w:r>
      <w:fldChar w:fldCharType="end"/>
    </w:r>
  </w:p>
  <w:p w14:paraId="2BDEBD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D60DBC"/>
    <w:multiLevelType w:val="singleLevel"/>
    <w:tmpl w:val="E7D60DBC"/>
    <w:lvl w:ilvl="0" w:tentative="0">
      <w:start w:val="1"/>
      <w:numFmt w:val="bullet"/>
      <w:lvlText w:val=""/>
      <w:lvlJc w:val="left"/>
      <w:pPr>
        <w:tabs>
          <w:tab w:val="left" w:pos="420"/>
        </w:tabs>
        <w:ind w:left="840" w:hanging="420"/>
      </w:pPr>
      <w:rPr>
        <w:rFonts w:hint="default" w:ascii="Wingdings" w:hAnsi="Wingdings"/>
      </w:rPr>
    </w:lvl>
  </w:abstractNum>
  <w:abstractNum w:abstractNumId="1">
    <w:nsid w:val="00000004"/>
    <w:multiLevelType w:val="multilevel"/>
    <w:tmpl w:val="00000004"/>
    <w:lvl w:ilvl="0" w:tentative="0">
      <w:start w:val="1"/>
      <w:numFmt w:val="bullet"/>
      <w:lvlText w:val=""/>
      <w:lvlJc w:val="left"/>
      <w:pPr>
        <w:tabs>
          <w:tab w:val="left" w:pos="765"/>
        </w:tabs>
        <w:ind w:left="765" w:hanging="360"/>
      </w:pPr>
      <w:rPr>
        <w:rFonts w:hint="default" w:ascii="Symbol" w:hAnsi="Symbol"/>
      </w:rPr>
    </w:lvl>
    <w:lvl w:ilvl="1" w:tentative="0">
      <w:start w:val="1"/>
      <w:numFmt w:val="decimal"/>
      <w:lvlText w:val="[%2]."/>
      <w:lvlJc w:val="left"/>
      <w:pPr>
        <w:tabs>
          <w:tab w:val="left" w:pos="420"/>
        </w:tabs>
        <w:ind w:left="420" w:hanging="420"/>
      </w:pPr>
      <w:rPr>
        <w:rFonts w:hint="eastAsia"/>
        <w:sz w:val="20"/>
        <w:szCs w:val="20"/>
      </w:rPr>
    </w:lvl>
    <w:lvl w:ilvl="2" w:tentative="0">
      <w:start w:val="1"/>
      <w:numFmt w:val="bullet"/>
      <w:lvlText w:val=""/>
      <w:lvlJc w:val="left"/>
      <w:pPr>
        <w:tabs>
          <w:tab w:val="left" w:pos="2205"/>
        </w:tabs>
        <w:ind w:left="2205" w:hanging="360"/>
      </w:pPr>
      <w:rPr>
        <w:rFonts w:hint="default" w:ascii="Wingdings" w:hAnsi="Wingdings"/>
      </w:rPr>
    </w:lvl>
    <w:lvl w:ilvl="3" w:tentative="0">
      <w:start w:val="1"/>
      <w:numFmt w:val="bullet"/>
      <w:lvlText w:val=""/>
      <w:lvlJc w:val="left"/>
      <w:pPr>
        <w:tabs>
          <w:tab w:val="left" w:pos="2925"/>
        </w:tabs>
        <w:ind w:left="2925" w:hanging="360"/>
      </w:pPr>
      <w:rPr>
        <w:rFonts w:hint="default" w:ascii="Symbol" w:hAnsi="Symbol"/>
      </w:rPr>
    </w:lvl>
    <w:lvl w:ilvl="4" w:tentative="0">
      <w:start w:val="1"/>
      <w:numFmt w:val="bullet"/>
      <w:lvlText w:val="o"/>
      <w:lvlJc w:val="left"/>
      <w:pPr>
        <w:tabs>
          <w:tab w:val="left" w:pos="3645"/>
        </w:tabs>
        <w:ind w:left="3645" w:hanging="360"/>
      </w:pPr>
      <w:rPr>
        <w:rFonts w:hint="default" w:ascii="Courier New" w:hAnsi="Courier New"/>
      </w:rPr>
    </w:lvl>
    <w:lvl w:ilvl="5" w:tentative="0">
      <w:start w:val="1"/>
      <w:numFmt w:val="bullet"/>
      <w:lvlText w:val=""/>
      <w:lvlJc w:val="left"/>
      <w:pPr>
        <w:tabs>
          <w:tab w:val="left" w:pos="4365"/>
        </w:tabs>
        <w:ind w:left="4365" w:hanging="360"/>
      </w:pPr>
      <w:rPr>
        <w:rFonts w:hint="default" w:ascii="Wingdings" w:hAnsi="Wingdings"/>
      </w:rPr>
    </w:lvl>
    <w:lvl w:ilvl="6" w:tentative="0">
      <w:start w:val="1"/>
      <w:numFmt w:val="bullet"/>
      <w:lvlText w:val=""/>
      <w:lvlJc w:val="left"/>
      <w:pPr>
        <w:tabs>
          <w:tab w:val="left" w:pos="5085"/>
        </w:tabs>
        <w:ind w:left="5085" w:hanging="360"/>
      </w:pPr>
      <w:rPr>
        <w:rFonts w:hint="default" w:ascii="Symbol" w:hAnsi="Symbol"/>
      </w:rPr>
    </w:lvl>
    <w:lvl w:ilvl="7" w:tentative="0">
      <w:start w:val="1"/>
      <w:numFmt w:val="bullet"/>
      <w:lvlText w:val="o"/>
      <w:lvlJc w:val="left"/>
      <w:pPr>
        <w:tabs>
          <w:tab w:val="left" w:pos="5805"/>
        </w:tabs>
        <w:ind w:left="5805" w:hanging="360"/>
      </w:pPr>
      <w:rPr>
        <w:rFonts w:hint="default" w:ascii="Courier New" w:hAnsi="Courier New"/>
      </w:rPr>
    </w:lvl>
    <w:lvl w:ilvl="8" w:tentative="0">
      <w:start w:val="1"/>
      <w:numFmt w:val="bullet"/>
      <w:lvlText w:val=""/>
      <w:lvlJc w:val="left"/>
      <w:pPr>
        <w:tabs>
          <w:tab w:val="left" w:pos="6525"/>
        </w:tabs>
        <w:ind w:left="6525" w:hanging="360"/>
      </w:pPr>
      <w:rPr>
        <w:rFonts w:hint="default" w:ascii="Wingdings" w:hAnsi="Wingdings"/>
      </w:rPr>
    </w:lvl>
  </w:abstractNum>
  <w:abstractNum w:abstractNumId="2">
    <w:nsid w:val="02BB5293"/>
    <w:multiLevelType w:val="multilevel"/>
    <w:tmpl w:val="02BB5293"/>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146"/>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3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CC7125C"/>
    <w:multiLevelType w:val="singleLevel"/>
    <w:tmpl w:val="2CC7125C"/>
    <w:lvl w:ilvl="0" w:tentative="0">
      <w:start w:val="1"/>
      <w:numFmt w:val="bullet"/>
      <w:pStyle w:val="96"/>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143"/>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FB01FD2"/>
    <w:multiLevelType w:val="multilevel"/>
    <w:tmpl w:val="2FB01FD2"/>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A46647"/>
    <w:multiLevelType w:val="multilevel"/>
    <w:tmpl w:val="3AA46647"/>
    <w:lvl w:ilvl="0" w:tentative="0">
      <w:start w:val="1"/>
      <w:numFmt w:val="decimal"/>
      <w:pStyle w:val="15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302791C"/>
    <w:multiLevelType w:val="multilevel"/>
    <w:tmpl w:val="430279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101505E"/>
    <w:multiLevelType w:val="multilevel"/>
    <w:tmpl w:val="5101505E"/>
    <w:lvl w:ilvl="0" w:tentative="0">
      <w:start w:val="1"/>
      <w:numFmt w:val="decimal"/>
      <w:pStyle w:val="15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21F44A7"/>
    <w:multiLevelType w:val="multilevel"/>
    <w:tmpl w:val="521F44A7"/>
    <w:lvl w:ilvl="0" w:tentative="0">
      <w:start w:val="1"/>
      <w:numFmt w:val="bullet"/>
      <w:pStyle w:val="16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6A3C3C40"/>
    <w:multiLevelType w:val="multilevel"/>
    <w:tmpl w:val="6A3C3C4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A4B0646"/>
    <w:multiLevelType w:val="multilevel"/>
    <w:tmpl w:val="6A4B0646"/>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4">
    <w:nsid w:val="6B03313C"/>
    <w:multiLevelType w:val="multilevel"/>
    <w:tmpl w:val="6B03313C"/>
    <w:lvl w:ilvl="0" w:tentative="0">
      <w:start w:val="1"/>
      <w:numFmt w:val="bullet"/>
      <w:pStyle w:val="137"/>
      <w:lvlText w:val=""/>
      <w:lvlJc w:val="left"/>
      <w:pPr>
        <w:ind w:left="284" w:hanging="284"/>
      </w:pPr>
      <w:rPr>
        <w:rFonts w:hint="default" w:ascii="Symbol" w:hAnsi="Symbol"/>
        <w:color w:val="auto"/>
      </w:rPr>
    </w:lvl>
    <w:lvl w:ilvl="1" w:tentative="0">
      <w:start w:val="1"/>
      <w:numFmt w:val="bullet"/>
      <w:lvlText w:val="o"/>
      <w:lvlJc w:val="left"/>
      <w:pPr>
        <w:ind w:left="568" w:hanging="284"/>
      </w:pPr>
      <w:rPr>
        <w:rFonts w:hint="default" w:ascii="Courier New" w:hAnsi="Courier New"/>
      </w:rPr>
    </w:lvl>
    <w:lvl w:ilvl="2" w:tentative="0">
      <w:start w:val="1"/>
      <w:numFmt w:val="bullet"/>
      <w:lvlText w:val="▪"/>
      <w:lvlJc w:val="left"/>
      <w:pPr>
        <w:ind w:left="852" w:hanging="284"/>
      </w:pPr>
      <w:rPr>
        <w:rFonts w:hint="default" w:ascii="Times New Roman" w:hAnsi="Times New Roman" w:cs="Times New Roman"/>
      </w:rPr>
    </w:lvl>
    <w:lvl w:ilvl="3" w:tentative="0">
      <w:start w:val="1"/>
      <w:numFmt w:val="bullet"/>
      <w:lvlText w:val="–"/>
      <w:lvlJc w:val="left"/>
      <w:pPr>
        <w:ind w:left="1136" w:hanging="284"/>
      </w:pPr>
      <w:rPr>
        <w:rFonts w:hint="default" w:ascii="Times New Roman" w:hAnsi="Times New Roman" w:cs="Times New Roman"/>
        <w:color w:val="auto"/>
      </w:rPr>
    </w:lvl>
    <w:lvl w:ilvl="4" w:tentative="0">
      <w:start w:val="1"/>
      <w:numFmt w:val="lowerLetter"/>
      <w:lvlText w:val="(%5)"/>
      <w:lvlJc w:val="left"/>
      <w:pPr>
        <w:ind w:left="1420" w:hanging="284"/>
      </w:pPr>
      <w:rPr>
        <w:rFonts w:hint="default"/>
      </w:rPr>
    </w:lvl>
    <w:lvl w:ilvl="5" w:tentative="0">
      <w:start w:val="1"/>
      <w:numFmt w:val="lowerRoman"/>
      <w:lvlText w:val="(%6)"/>
      <w:lvlJc w:val="left"/>
      <w:pPr>
        <w:ind w:left="1704" w:hanging="284"/>
      </w:pPr>
      <w:rPr>
        <w:rFonts w:hint="default"/>
      </w:rPr>
    </w:lvl>
    <w:lvl w:ilvl="6" w:tentative="0">
      <w:start w:val="1"/>
      <w:numFmt w:val="decimal"/>
      <w:lvlText w:val="%7."/>
      <w:lvlJc w:val="left"/>
      <w:pPr>
        <w:ind w:left="1988" w:hanging="284"/>
      </w:pPr>
      <w:rPr>
        <w:rFonts w:hint="default"/>
      </w:rPr>
    </w:lvl>
    <w:lvl w:ilvl="7" w:tentative="0">
      <w:start w:val="1"/>
      <w:numFmt w:val="lowerLetter"/>
      <w:lvlText w:val="%8."/>
      <w:lvlJc w:val="left"/>
      <w:pPr>
        <w:ind w:left="2272" w:hanging="284"/>
      </w:pPr>
      <w:rPr>
        <w:rFonts w:hint="default"/>
      </w:rPr>
    </w:lvl>
    <w:lvl w:ilvl="8" w:tentative="0">
      <w:start w:val="1"/>
      <w:numFmt w:val="lowerRoman"/>
      <w:lvlText w:val="%9."/>
      <w:lvlJc w:val="left"/>
      <w:pPr>
        <w:ind w:left="2556" w:hanging="284"/>
      </w:pPr>
      <w:rPr>
        <w:rFonts w:hint="default"/>
      </w:rPr>
    </w:lvl>
  </w:abstractNum>
  <w:num w:numId="1">
    <w:abstractNumId w:val="4"/>
  </w:num>
  <w:num w:numId="2">
    <w:abstractNumId w:val="7"/>
  </w:num>
  <w:num w:numId="3">
    <w:abstractNumId w:val="5"/>
  </w:num>
  <w:num w:numId="4">
    <w:abstractNumId w:val="14"/>
  </w:num>
  <w:num w:numId="5">
    <w:abstractNumId w:val="6"/>
  </w:num>
  <w:num w:numId="6">
    <w:abstractNumId w:val="3"/>
  </w:num>
  <w:num w:numId="7">
    <w:abstractNumId w:val="8"/>
  </w:num>
  <w:num w:numId="8">
    <w:abstractNumId w:val="10"/>
  </w:num>
  <w:num w:numId="9">
    <w:abstractNumId w:val="11"/>
  </w:num>
  <w:num w:numId="10">
    <w:abstractNumId w:val="13"/>
  </w:num>
  <w:num w:numId="11">
    <w:abstractNumId w:val="9"/>
  </w:num>
  <w:num w:numId="12">
    <w:abstractNumId w:val="0"/>
  </w:num>
  <w:num w:numId="13">
    <w:abstractNumId w:val="12"/>
  </w:num>
  <w:num w:numId="14">
    <w:abstractNumId w:val="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41D"/>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A3C"/>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488"/>
    <w:rsid w:val="001B66F4"/>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BF5"/>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66A"/>
    <w:rsid w:val="00292E10"/>
    <w:rsid w:val="00292E58"/>
    <w:rsid w:val="00292ED6"/>
    <w:rsid w:val="00292F6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3DB"/>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CA"/>
    <w:rsid w:val="00305062"/>
    <w:rsid w:val="00305410"/>
    <w:rsid w:val="003059C1"/>
    <w:rsid w:val="00305C4B"/>
    <w:rsid w:val="00306079"/>
    <w:rsid w:val="003064B4"/>
    <w:rsid w:val="003065FB"/>
    <w:rsid w:val="003068F4"/>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235C"/>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C3C"/>
    <w:rsid w:val="004A0E00"/>
    <w:rsid w:val="004A1150"/>
    <w:rsid w:val="004A15F7"/>
    <w:rsid w:val="004A1600"/>
    <w:rsid w:val="004A16A5"/>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204"/>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2DB"/>
    <w:rsid w:val="00546310"/>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297"/>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54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28B"/>
    <w:rsid w:val="00722B72"/>
    <w:rsid w:val="00722CA1"/>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61C3"/>
    <w:rsid w:val="00736204"/>
    <w:rsid w:val="007362D2"/>
    <w:rsid w:val="0073637C"/>
    <w:rsid w:val="007368ED"/>
    <w:rsid w:val="00736C72"/>
    <w:rsid w:val="00736D7B"/>
    <w:rsid w:val="00737093"/>
    <w:rsid w:val="007372CC"/>
    <w:rsid w:val="0073759D"/>
    <w:rsid w:val="007377ED"/>
    <w:rsid w:val="007379C8"/>
    <w:rsid w:val="00737BBB"/>
    <w:rsid w:val="00737C8E"/>
    <w:rsid w:val="00737F20"/>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75B"/>
    <w:rsid w:val="007A2BFF"/>
    <w:rsid w:val="007A2C9C"/>
    <w:rsid w:val="007A2DE7"/>
    <w:rsid w:val="007A2F47"/>
    <w:rsid w:val="007A300F"/>
    <w:rsid w:val="007A3040"/>
    <w:rsid w:val="007A3373"/>
    <w:rsid w:val="007A3384"/>
    <w:rsid w:val="007A3395"/>
    <w:rsid w:val="007A3430"/>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068"/>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95"/>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C91"/>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5C0"/>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10D2"/>
    <w:rsid w:val="00BF10FF"/>
    <w:rsid w:val="00BF120B"/>
    <w:rsid w:val="00BF12B0"/>
    <w:rsid w:val="00BF1309"/>
    <w:rsid w:val="00BF18A7"/>
    <w:rsid w:val="00BF1A46"/>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0B2"/>
    <w:rsid w:val="00D14204"/>
    <w:rsid w:val="00D1451E"/>
    <w:rsid w:val="00D145FE"/>
    <w:rsid w:val="00D1495E"/>
    <w:rsid w:val="00D14AB4"/>
    <w:rsid w:val="00D14B58"/>
    <w:rsid w:val="00D14EE0"/>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938"/>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12D2227"/>
    <w:rsid w:val="015E40FA"/>
    <w:rsid w:val="03595555"/>
    <w:rsid w:val="03662F57"/>
    <w:rsid w:val="037C3E80"/>
    <w:rsid w:val="040B37F9"/>
    <w:rsid w:val="04943FAA"/>
    <w:rsid w:val="05462209"/>
    <w:rsid w:val="05524952"/>
    <w:rsid w:val="059364E2"/>
    <w:rsid w:val="0673692E"/>
    <w:rsid w:val="06F81457"/>
    <w:rsid w:val="070A73C1"/>
    <w:rsid w:val="07E5385B"/>
    <w:rsid w:val="084F33CB"/>
    <w:rsid w:val="08DB17AE"/>
    <w:rsid w:val="08E7715F"/>
    <w:rsid w:val="08FA3336"/>
    <w:rsid w:val="09433E58"/>
    <w:rsid w:val="0A4A209B"/>
    <w:rsid w:val="0A836E20"/>
    <w:rsid w:val="0B8F4D1F"/>
    <w:rsid w:val="0BA457DB"/>
    <w:rsid w:val="0BB7550F"/>
    <w:rsid w:val="0C234952"/>
    <w:rsid w:val="0C656D19"/>
    <w:rsid w:val="0CE82C78"/>
    <w:rsid w:val="0D7F3E0A"/>
    <w:rsid w:val="0D9773A6"/>
    <w:rsid w:val="103C4234"/>
    <w:rsid w:val="10947BCD"/>
    <w:rsid w:val="10D95F27"/>
    <w:rsid w:val="11196324"/>
    <w:rsid w:val="11CB1D14"/>
    <w:rsid w:val="11F2153E"/>
    <w:rsid w:val="13001549"/>
    <w:rsid w:val="13186096"/>
    <w:rsid w:val="146B0D3B"/>
    <w:rsid w:val="15602773"/>
    <w:rsid w:val="158E5532"/>
    <w:rsid w:val="159D39C7"/>
    <w:rsid w:val="15EA4F92"/>
    <w:rsid w:val="15FB249C"/>
    <w:rsid w:val="165F2A2B"/>
    <w:rsid w:val="170738B3"/>
    <w:rsid w:val="17285513"/>
    <w:rsid w:val="17696965"/>
    <w:rsid w:val="17F81350"/>
    <w:rsid w:val="189F7A56"/>
    <w:rsid w:val="1A1B59C8"/>
    <w:rsid w:val="1A2E2E40"/>
    <w:rsid w:val="1A6C5716"/>
    <w:rsid w:val="1B4318B7"/>
    <w:rsid w:val="1B46065D"/>
    <w:rsid w:val="1B7E7DF7"/>
    <w:rsid w:val="1BC533B8"/>
    <w:rsid w:val="1DD66DC9"/>
    <w:rsid w:val="1E1E31CB"/>
    <w:rsid w:val="1E5B3AD5"/>
    <w:rsid w:val="1E74103D"/>
    <w:rsid w:val="1EB678A8"/>
    <w:rsid w:val="1EED151B"/>
    <w:rsid w:val="1FFC753C"/>
    <w:rsid w:val="20484530"/>
    <w:rsid w:val="20A756FA"/>
    <w:rsid w:val="21837C52"/>
    <w:rsid w:val="218B501C"/>
    <w:rsid w:val="220F79FB"/>
    <w:rsid w:val="226118D9"/>
    <w:rsid w:val="22D16A5E"/>
    <w:rsid w:val="230961F8"/>
    <w:rsid w:val="23782476"/>
    <w:rsid w:val="23AC3027"/>
    <w:rsid w:val="24092228"/>
    <w:rsid w:val="24EA2059"/>
    <w:rsid w:val="256A6459"/>
    <w:rsid w:val="2580476C"/>
    <w:rsid w:val="25E76599"/>
    <w:rsid w:val="26ED0B1E"/>
    <w:rsid w:val="27187925"/>
    <w:rsid w:val="276A122F"/>
    <w:rsid w:val="278542BB"/>
    <w:rsid w:val="2874680A"/>
    <w:rsid w:val="2AF23A16"/>
    <w:rsid w:val="2B404781"/>
    <w:rsid w:val="2BCA04EF"/>
    <w:rsid w:val="2BD96984"/>
    <w:rsid w:val="2C0E487F"/>
    <w:rsid w:val="2C3342E6"/>
    <w:rsid w:val="2CB847EB"/>
    <w:rsid w:val="2CF241A1"/>
    <w:rsid w:val="2DCC49F2"/>
    <w:rsid w:val="2E36630F"/>
    <w:rsid w:val="2F083808"/>
    <w:rsid w:val="2FEA5603"/>
    <w:rsid w:val="3063363B"/>
    <w:rsid w:val="316513E5"/>
    <w:rsid w:val="31903F88"/>
    <w:rsid w:val="31AF08B2"/>
    <w:rsid w:val="31C16D7E"/>
    <w:rsid w:val="3264169D"/>
    <w:rsid w:val="32700042"/>
    <w:rsid w:val="32E75519"/>
    <w:rsid w:val="32FF3174"/>
    <w:rsid w:val="331309CD"/>
    <w:rsid w:val="33550FE6"/>
    <w:rsid w:val="34360E17"/>
    <w:rsid w:val="343766E7"/>
    <w:rsid w:val="34D36666"/>
    <w:rsid w:val="36173410"/>
    <w:rsid w:val="363C648D"/>
    <w:rsid w:val="37055ACD"/>
    <w:rsid w:val="37117556"/>
    <w:rsid w:val="388A7983"/>
    <w:rsid w:val="38E619F0"/>
    <w:rsid w:val="395B5FC4"/>
    <w:rsid w:val="39821EEE"/>
    <w:rsid w:val="39D0586A"/>
    <w:rsid w:val="39E3734B"/>
    <w:rsid w:val="3A3C2EFF"/>
    <w:rsid w:val="3B443E1A"/>
    <w:rsid w:val="3BE13D5E"/>
    <w:rsid w:val="3C735B8D"/>
    <w:rsid w:val="3C882934"/>
    <w:rsid w:val="3DE92404"/>
    <w:rsid w:val="3E587BDC"/>
    <w:rsid w:val="3FF81676"/>
    <w:rsid w:val="400A6F24"/>
    <w:rsid w:val="40F55BB6"/>
    <w:rsid w:val="42C01FD2"/>
    <w:rsid w:val="42F9561D"/>
    <w:rsid w:val="43C95804"/>
    <w:rsid w:val="43D63A7D"/>
    <w:rsid w:val="43F42155"/>
    <w:rsid w:val="44266B5B"/>
    <w:rsid w:val="443E7B0C"/>
    <w:rsid w:val="445435D6"/>
    <w:rsid w:val="44913E48"/>
    <w:rsid w:val="44A122DD"/>
    <w:rsid w:val="453F38A4"/>
    <w:rsid w:val="4585471C"/>
    <w:rsid w:val="45AC718B"/>
    <w:rsid w:val="4689127A"/>
    <w:rsid w:val="47492061"/>
    <w:rsid w:val="474D4056"/>
    <w:rsid w:val="475452E2"/>
    <w:rsid w:val="47CF53B3"/>
    <w:rsid w:val="4866403B"/>
    <w:rsid w:val="497E2BEC"/>
    <w:rsid w:val="49B54486"/>
    <w:rsid w:val="49D56585"/>
    <w:rsid w:val="4A743FEF"/>
    <w:rsid w:val="4AA80064"/>
    <w:rsid w:val="4C485D3E"/>
    <w:rsid w:val="4CD471B2"/>
    <w:rsid w:val="4D4520A1"/>
    <w:rsid w:val="4D471547"/>
    <w:rsid w:val="4E105DDD"/>
    <w:rsid w:val="4E7D2AF5"/>
    <w:rsid w:val="4E8F2834"/>
    <w:rsid w:val="4E9B5FEF"/>
    <w:rsid w:val="4EAF3848"/>
    <w:rsid w:val="4EF10D12"/>
    <w:rsid w:val="503319AC"/>
    <w:rsid w:val="51031C29"/>
    <w:rsid w:val="517F39A6"/>
    <w:rsid w:val="527B23BF"/>
    <w:rsid w:val="52A03BD4"/>
    <w:rsid w:val="53807561"/>
    <w:rsid w:val="53A049B9"/>
    <w:rsid w:val="54B33D85"/>
    <w:rsid w:val="54B75204"/>
    <w:rsid w:val="54F75F49"/>
    <w:rsid w:val="554B130C"/>
    <w:rsid w:val="558F1CDD"/>
    <w:rsid w:val="56A7712F"/>
    <w:rsid w:val="56A95021"/>
    <w:rsid w:val="56B61B3F"/>
    <w:rsid w:val="56C8194B"/>
    <w:rsid w:val="570109B9"/>
    <w:rsid w:val="57490D47"/>
    <w:rsid w:val="574D3BFE"/>
    <w:rsid w:val="581B3CFC"/>
    <w:rsid w:val="581D1822"/>
    <w:rsid w:val="58584F50"/>
    <w:rsid w:val="58C148A4"/>
    <w:rsid w:val="58D2085F"/>
    <w:rsid w:val="58D42829"/>
    <w:rsid w:val="591B21FE"/>
    <w:rsid w:val="594159E5"/>
    <w:rsid w:val="5A13658F"/>
    <w:rsid w:val="5A187895"/>
    <w:rsid w:val="5A225816"/>
    <w:rsid w:val="5A2275C4"/>
    <w:rsid w:val="5AD14B46"/>
    <w:rsid w:val="5BC2578E"/>
    <w:rsid w:val="5BED4F65"/>
    <w:rsid w:val="5C3747F9"/>
    <w:rsid w:val="5C741C2D"/>
    <w:rsid w:val="5C9A5B38"/>
    <w:rsid w:val="5CBC5AAE"/>
    <w:rsid w:val="5D7907C3"/>
    <w:rsid w:val="5DB449D7"/>
    <w:rsid w:val="5DDC29A9"/>
    <w:rsid w:val="5E820631"/>
    <w:rsid w:val="5ECB5FF5"/>
    <w:rsid w:val="5F577D10"/>
    <w:rsid w:val="5FF03689"/>
    <w:rsid w:val="606A5821"/>
    <w:rsid w:val="60765F74"/>
    <w:rsid w:val="61D03DA9"/>
    <w:rsid w:val="62A212A2"/>
    <w:rsid w:val="62F82C04"/>
    <w:rsid w:val="631D4DCC"/>
    <w:rsid w:val="633F4D43"/>
    <w:rsid w:val="63CD05A1"/>
    <w:rsid w:val="648914E9"/>
    <w:rsid w:val="65B8702E"/>
    <w:rsid w:val="66D35293"/>
    <w:rsid w:val="68060525"/>
    <w:rsid w:val="69787D55"/>
    <w:rsid w:val="69B22768"/>
    <w:rsid w:val="69D02B99"/>
    <w:rsid w:val="6A0213CB"/>
    <w:rsid w:val="6A7D7BB6"/>
    <w:rsid w:val="6A7F45BF"/>
    <w:rsid w:val="6A876FCF"/>
    <w:rsid w:val="6A9E2C97"/>
    <w:rsid w:val="6AE85CC0"/>
    <w:rsid w:val="6B225162"/>
    <w:rsid w:val="6B811C71"/>
    <w:rsid w:val="6BC524A5"/>
    <w:rsid w:val="6C496C32"/>
    <w:rsid w:val="6C926486"/>
    <w:rsid w:val="6D593CE6"/>
    <w:rsid w:val="6E076DA5"/>
    <w:rsid w:val="6E545936"/>
    <w:rsid w:val="6EB93F84"/>
    <w:rsid w:val="6F3E2352"/>
    <w:rsid w:val="6F4D07E7"/>
    <w:rsid w:val="6F6D632E"/>
    <w:rsid w:val="6F9E1043"/>
    <w:rsid w:val="6FEF5D43"/>
    <w:rsid w:val="7060279C"/>
    <w:rsid w:val="708A15C7"/>
    <w:rsid w:val="709661BE"/>
    <w:rsid w:val="70C745CA"/>
    <w:rsid w:val="71347EB1"/>
    <w:rsid w:val="720F447A"/>
    <w:rsid w:val="72AE3C93"/>
    <w:rsid w:val="73530396"/>
    <w:rsid w:val="73662018"/>
    <w:rsid w:val="73D72D76"/>
    <w:rsid w:val="74406B6D"/>
    <w:rsid w:val="750B717B"/>
    <w:rsid w:val="75422471"/>
    <w:rsid w:val="75720AE4"/>
    <w:rsid w:val="763E0EED"/>
    <w:rsid w:val="7772528F"/>
    <w:rsid w:val="780B7492"/>
    <w:rsid w:val="787E1A12"/>
    <w:rsid w:val="78C65B23"/>
    <w:rsid w:val="796E7CD8"/>
    <w:rsid w:val="79CB0C87"/>
    <w:rsid w:val="7A2D7B93"/>
    <w:rsid w:val="7A562F5E"/>
    <w:rsid w:val="7AB4796D"/>
    <w:rsid w:val="7B2C7E4B"/>
    <w:rsid w:val="7B711D02"/>
    <w:rsid w:val="7C280492"/>
    <w:rsid w:val="7CB81EA7"/>
    <w:rsid w:val="7D99109C"/>
    <w:rsid w:val="7E933D3D"/>
    <w:rsid w:val="7F184BFA"/>
    <w:rsid w:val="7FF12BD1"/>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99" w:semiHidden="0" w:name="List Number 2"/>
    <w:lsdException w:qFormat="1"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djustRightInd w:val="0"/>
      <w:spacing w:before="60" w:after="60" w:line="288" w:lineRule="auto"/>
      <w:jc w:val="both"/>
      <w:textAlignment w:val="baseline"/>
    </w:pPr>
    <w:rPr>
      <w:rFonts w:ascii="Times New Roman" w:hAnsi="Times New Roman" w:eastAsia="Times New Roman" w:cs="Times New Roman"/>
      <w:lang w:val="en-GB" w:eastAsia="zh-TW" w:bidi="ar-SA"/>
    </w:rPr>
  </w:style>
  <w:style w:type="paragraph" w:styleId="2">
    <w:name w:val="heading 1"/>
    <w:basedOn w:val="1"/>
    <w:next w:val="1"/>
    <w:link w:val="106"/>
    <w:qFormat/>
    <w:uiPriority w:val="9"/>
    <w:pPr>
      <w:spacing w:before="240" w:after="100" w:afterLines="100" w:line="360" w:lineRule="auto"/>
      <w:outlineLvl w:val="0"/>
    </w:pPr>
    <w:rPr>
      <w:rFonts w:ascii="Arial" w:hAnsi="Arial" w:eastAsia="宋体" w:cs="Arial"/>
      <w:sz w:val="30"/>
      <w:szCs w:val="30"/>
      <w:lang w:val="en-US" w:eastAsia="zh-CN"/>
    </w:rPr>
  </w:style>
  <w:style w:type="paragraph" w:styleId="3">
    <w:name w:val="heading 2"/>
    <w:basedOn w:val="2"/>
    <w:next w:val="1"/>
    <w:link w:val="107"/>
    <w:qFormat/>
    <w:uiPriority w:val="9"/>
    <w:pPr>
      <w:outlineLvl w:val="1"/>
    </w:pPr>
    <w:rPr>
      <w:sz w:val="28"/>
      <w:szCs w:val="28"/>
    </w:rPr>
  </w:style>
  <w:style w:type="paragraph" w:styleId="4">
    <w:name w:val="heading 3"/>
    <w:basedOn w:val="3"/>
    <w:next w:val="1"/>
    <w:link w:val="108"/>
    <w:qFormat/>
    <w:uiPriority w:val="0"/>
    <w:pPr>
      <w:spacing w:before="0"/>
      <w:outlineLvl w:val="2"/>
    </w:pPr>
    <w:rPr>
      <w:rFonts w:eastAsia="MS Mincho"/>
      <w:sz w:val="22"/>
      <w:szCs w:val="22"/>
    </w:rPr>
  </w:style>
  <w:style w:type="paragraph" w:styleId="5">
    <w:name w:val="heading 4"/>
    <w:basedOn w:val="4"/>
    <w:next w:val="1"/>
    <w:link w:val="109"/>
    <w:qFormat/>
    <w:uiPriority w:val="9"/>
    <w:pPr>
      <w:outlineLvl w:val="3"/>
    </w:pPr>
    <w:rPr>
      <w:sz w:val="24"/>
    </w:rPr>
  </w:style>
  <w:style w:type="paragraph" w:styleId="6">
    <w:name w:val="heading 5"/>
    <w:basedOn w:val="5"/>
    <w:next w:val="1"/>
    <w:link w:val="110"/>
    <w:qFormat/>
    <w:uiPriority w:val="9"/>
    <w:pPr>
      <w:outlineLvl w:val="4"/>
    </w:pPr>
    <w:rPr>
      <w:sz w:val="22"/>
    </w:rPr>
  </w:style>
  <w:style w:type="paragraph" w:styleId="7">
    <w:name w:val="heading 6"/>
    <w:basedOn w:val="8"/>
    <w:next w:val="1"/>
    <w:qFormat/>
    <w:uiPriority w:val="9"/>
    <w:pPr>
      <w:ind w:left="0" w:firstLine="0"/>
      <w:outlineLvl w:val="5"/>
    </w:pPr>
  </w:style>
  <w:style w:type="paragraph" w:styleId="9">
    <w:name w:val="heading 7"/>
    <w:basedOn w:val="8"/>
    <w:next w:val="1"/>
    <w:qFormat/>
    <w:uiPriority w:val="9"/>
    <w:pPr>
      <w:ind w:left="0" w:firstLine="0"/>
      <w:outlineLvl w:val="6"/>
    </w:pPr>
  </w:style>
  <w:style w:type="paragraph" w:styleId="10">
    <w:name w:val="heading 8"/>
    <w:basedOn w:val="2"/>
    <w:next w:val="1"/>
    <w:qFormat/>
    <w:uiPriority w:val="9"/>
    <w:pPr>
      <w:outlineLvl w:val="7"/>
    </w:pPr>
  </w:style>
  <w:style w:type="paragraph" w:styleId="11">
    <w:name w:val="heading 9"/>
    <w:basedOn w:val="10"/>
    <w:next w:val="1"/>
    <w:qFormat/>
    <w:uiPriority w:val="9"/>
    <w:pPr>
      <w:outlineLvl w:val="8"/>
    </w:pPr>
  </w:style>
  <w:style w:type="character" w:default="1" w:styleId="54">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99"/>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8"/>
    <w:qFormat/>
    <w:uiPriority w:val="35"/>
    <w:pPr>
      <w:spacing w:before="120"/>
    </w:pPr>
    <w:rPr>
      <w:b/>
      <w:bCs/>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20"/>
    <w:qFormat/>
    <w:uiPriority w:val="99"/>
    <w:rPr>
      <w:lang w:eastAsia="zh-CN"/>
    </w:rPr>
  </w:style>
  <w:style w:type="paragraph" w:styleId="31">
    <w:name w:val="Body Text 3"/>
    <w:basedOn w:val="1"/>
    <w:qFormat/>
    <w:uiPriority w:val="0"/>
    <w:rPr>
      <w:i/>
    </w:rPr>
  </w:style>
  <w:style w:type="paragraph" w:styleId="32">
    <w:name w:val="Body Text"/>
    <w:basedOn w:val="1"/>
    <w:qFormat/>
    <w:uiPriority w:val="0"/>
    <w:rPr>
      <w:rFonts w:ascii="Times" w:hAnsi="Times"/>
      <w:szCs w:val="24"/>
      <w:lang w:val="en-US"/>
    </w:rPr>
  </w:style>
  <w:style w:type="paragraph" w:styleId="33">
    <w:name w:val="List Number 3"/>
    <w:basedOn w:val="1"/>
    <w:qFormat/>
    <w:uiPriority w:val="0"/>
    <w:pPr>
      <w:numPr>
        <w:ilvl w:val="0"/>
        <w:numId w:val="1"/>
      </w:numPr>
      <w:tabs>
        <w:tab w:val="left" w:pos="360"/>
        <w:tab w:val="left" w:pos="926"/>
        <w:tab w:val="clear" w:pos="720"/>
      </w:tabs>
      <w:spacing w:before="0" w:after="180" w:line="240" w:lineRule="auto"/>
      <w:ind w:left="926" w:firstLine="0"/>
      <w:jc w:val="left"/>
    </w:pPr>
    <w:rPr>
      <w:rFonts w:eastAsia="MS Mincho"/>
      <w:lang w:eastAsia="en-GB"/>
    </w:rPr>
  </w:style>
  <w:style w:type="paragraph" w:styleId="34">
    <w:name w:val="List Bullet 5"/>
    <w:basedOn w:val="24"/>
    <w:qFormat/>
    <w:uiPriority w:val="0"/>
    <w:pPr>
      <w:ind w:left="1702"/>
    </w:pPr>
  </w:style>
  <w:style w:type="paragraph" w:styleId="35">
    <w:name w:val="List Number 4"/>
    <w:basedOn w:val="1"/>
    <w:qFormat/>
    <w:uiPriority w:val="0"/>
    <w:pPr>
      <w:numPr>
        <w:ilvl w:val="0"/>
        <w:numId w:val="2"/>
      </w:numPr>
      <w:tabs>
        <w:tab w:val="left" w:pos="1209"/>
      </w:tabs>
      <w:ind w:left="1209"/>
    </w:pPr>
    <w:rPr>
      <w:rFonts w:eastAsia="MS Mincho"/>
      <w:lang w:eastAsia="en-GB"/>
    </w:rPr>
  </w:style>
  <w:style w:type="paragraph" w:styleId="36">
    <w:name w:val="toc 8"/>
    <w:basedOn w:val="2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2"/>
    <w:qFormat/>
    <w:uiPriority w:val="99"/>
    <w:pPr>
      <w:jc w:val="center"/>
    </w:pPr>
    <w:rPr>
      <w:i/>
    </w:rPr>
  </w:style>
  <w:style w:type="paragraph" w:styleId="39">
    <w:name w:val="header"/>
    <w:link w:val="12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Subtitle"/>
    <w:basedOn w:val="1"/>
    <w:next w:val="1"/>
    <w:link w:val="118"/>
    <w:qFormat/>
    <w:uiPriority w:val="0"/>
    <w:pPr>
      <w:jc w:val="center"/>
      <w:outlineLvl w:val="1"/>
    </w:pPr>
    <w:rPr>
      <w:rFonts w:ascii="Cambria" w:hAnsi="Cambria"/>
      <w:sz w:val="24"/>
      <w:szCs w:val="24"/>
      <w:lang w:eastAsia="zh-CN"/>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rPr>
  </w:style>
  <w:style w:type="paragraph" w:styleId="46">
    <w:name w:val="Normal (Web)"/>
    <w:basedOn w:val="1"/>
    <w:unhideWhenUsed/>
    <w:qFormat/>
    <w:uiPriority w:val="99"/>
    <w:pPr>
      <w:overflowPunct/>
      <w:adjustRightInd/>
      <w:spacing w:before="100" w:beforeAutospacing="1" w:after="100" w:afterAutospacing="1"/>
      <w:textAlignment w:val="auto"/>
    </w:pPr>
    <w:rPr>
      <w:sz w:val="24"/>
      <w:szCs w:val="24"/>
      <w:lang w:val="en-US"/>
    </w:rPr>
  </w:style>
  <w:style w:type="paragraph" w:styleId="47">
    <w:name w:val="index 1"/>
    <w:basedOn w:val="1"/>
    <w:semiHidden/>
    <w:qFormat/>
    <w:uiPriority w:val="0"/>
    <w:pPr>
      <w:keepLines/>
      <w:spacing w:after="0"/>
    </w:pPr>
  </w:style>
  <w:style w:type="paragraph" w:styleId="48">
    <w:name w:val="index 2"/>
    <w:basedOn w:val="47"/>
    <w:semiHidden/>
    <w:qFormat/>
    <w:uiPriority w:val="0"/>
    <w:pPr>
      <w:ind w:left="284"/>
    </w:pPr>
  </w:style>
  <w:style w:type="paragraph" w:styleId="49">
    <w:name w:val="Title"/>
    <w:basedOn w:val="2"/>
    <w:next w:val="1"/>
    <w:link w:val="154"/>
    <w:qFormat/>
    <w:uiPriority w:val="0"/>
    <w:pPr>
      <w:ind w:left="432" w:hanging="432"/>
    </w:pPr>
  </w:style>
  <w:style w:type="paragraph" w:styleId="50">
    <w:name w:val="annotation subject"/>
    <w:basedOn w:val="30"/>
    <w:next w:val="30"/>
    <w:semiHidden/>
    <w:qFormat/>
    <w:uiPriority w:val="0"/>
    <w:rPr>
      <w:b/>
      <w:bCs/>
    </w:rPr>
  </w:style>
  <w:style w:type="table" w:styleId="52">
    <w:name w:val="Table Grid"/>
    <w:basedOn w:val="51"/>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3">
    <w:name w:val="Dark List Accent 6"/>
    <w:basedOn w:val="51"/>
    <w:qFormat/>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55">
    <w:name w:val="Strong"/>
    <w:basedOn w:val="54"/>
    <w:qFormat/>
    <w:uiPriority w:val="22"/>
    <w:rPr>
      <w:b/>
      <w:bCs/>
    </w:rPr>
  </w:style>
  <w:style w:type="character" w:styleId="56">
    <w:name w:val="page number"/>
    <w:basedOn w:val="54"/>
    <w:qFormat/>
    <w:uiPriority w:val="0"/>
  </w:style>
  <w:style w:type="character" w:styleId="57">
    <w:name w:val="FollowedHyperlink"/>
    <w:qFormat/>
    <w:uiPriority w:val="0"/>
    <w:rPr>
      <w:color w:val="800080"/>
      <w:u w:val="single"/>
    </w:rPr>
  </w:style>
  <w:style w:type="character" w:styleId="58">
    <w:name w:val="Emphasis"/>
    <w:qFormat/>
    <w:uiPriority w:val="0"/>
    <w:rPr>
      <w:i/>
      <w:iCs/>
    </w:rPr>
  </w:style>
  <w:style w:type="character" w:styleId="59">
    <w:name w:val="Hyperlink"/>
    <w:qFormat/>
    <w:uiPriority w:val="0"/>
    <w:rPr>
      <w:color w:val="0000FF"/>
      <w:u w:val="single"/>
    </w:rPr>
  </w:style>
  <w:style w:type="character" w:styleId="60">
    <w:name w:val="annotation reference"/>
    <w:qFormat/>
    <w:uiPriority w:val="0"/>
    <w:rPr>
      <w:sz w:val="16"/>
      <w:szCs w:val="16"/>
    </w:rPr>
  </w:style>
  <w:style w:type="character" w:styleId="61">
    <w:name w:val="footnote reference"/>
    <w:semiHidden/>
    <w:qFormat/>
    <w:uiPriority w:val="0"/>
    <w:rPr>
      <w:b/>
      <w:position w:val="6"/>
      <w:sz w:val="16"/>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4">
    <w:name w:val="TT"/>
    <w:basedOn w:val="2"/>
    <w:next w:val="1"/>
    <w:qFormat/>
    <w:uiPriority w:val="0"/>
    <w:pPr>
      <w:outlineLvl w:val="9"/>
    </w:pPr>
  </w:style>
  <w:style w:type="paragraph" w:customStyle="1" w:styleId="65">
    <w:name w:val="TAH"/>
    <w:basedOn w:val="66"/>
    <w:link w:val="135"/>
    <w:qFormat/>
    <w:uiPriority w:val="0"/>
    <w:rPr>
      <w:b/>
    </w:rPr>
  </w:style>
  <w:style w:type="paragraph" w:customStyle="1" w:styleId="66">
    <w:name w:val="TAC"/>
    <w:basedOn w:val="67"/>
    <w:link w:val="127"/>
    <w:qFormat/>
    <w:uiPriority w:val="0"/>
    <w:pPr>
      <w:jc w:val="center"/>
    </w:pPr>
  </w:style>
  <w:style w:type="paragraph" w:customStyle="1" w:styleId="67">
    <w:name w:val="TAL"/>
    <w:basedOn w:val="1"/>
    <w:link w:val="125"/>
    <w:qFormat/>
    <w:uiPriority w:val="0"/>
    <w:pPr>
      <w:keepNext/>
      <w:keepLines/>
      <w:spacing w:after="0"/>
    </w:pPr>
    <w:rPr>
      <w:rFonts w:ascii="Arial" w:hAnsi="Arial"/>
      <w:sz w:val="18"/>
    </w:rPr>
  </w:style>
  <w:style w:type="paragraph" w:customStyle="1" w:styleId="68">
    <w:name w:val="TF"/>
    <w:basedOn w:val="69"/>
    <w:link w:val="134"/>
    <w:qFormat/>
    <w:uiPriority w:val="0"/>
    <w:pPr>
      <w:keepNext w:val="0"/>
      <w:spacing w:before="0" w:after="240"/>
    </w:pPr>
  </w:style>
  <w:style w:type="paragraph" w:customStyle="1" w:styleId="69">
    <w:name w:val="TH"/>
    <w:basedOn w:val="1"/>
    <w:link w:val="126"/>
    <w:qFormat/>
    <w:uiPriority w:val="0"/>
    <w:pPr>
      <w:keepNext/>
      <w:keepLines/>
      <w:jc w:val="center"/>
    </w:pPr>
    <w:rPr>
      <w:rFonts w:ascii="Arial" w:hAnsi="Arial"/>
      <w:b/>
    </w:rPr>
  </w:style>
  <w:style w:type="paragraph" w:customStyle="1" w:styleId="70">
    <w:name w:val="NO"/>
    <w:basedOn w:val="1"/>
    <w:qFormat/>
    <w:uiPriority w:val="0"/>
    <w:pPr>
      <w:keepLines/>
      <w:ind w:left="1135" w:hanging="851"/>
    </w:p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4">
    <w:name w:val="NW"/>
    <w:basedOn w:val="70"/>
    <w:qFormat/>
    <w:uiPriority w:val="0"/>
    <w:pPr>
      <w:spacing w:after="0"/>
    </w:pPr>
  </w:style>
  <w:style w:type="paragraph" w:customStyle="1" w:styleId="75">
    <w:name w:val="EW"/>
    <w:basedOn w:val="71"/>
    <w:qFormat/>
    <w:uiPriority w:val="0"/>
    <w:pPr>
      <w:spacing w:after="0"/>
    </w:pPr>
  </w:style>
  <w:style w:type="paragraph" w:customStyle="1" w:styleId="76">
    <w:name w:val="EQ"/>
    <w:basedOn w:val="1"/>
    <w:next w:val="1"/>
    <w:qFormat/>
    <w:uiPriority w:val="0"/>
    <w:pPr>
      <w:keepLines/>
      <w:tabs>
        <w:tab w:val="center" w:pos="4536"/>
        <w:tab w:val="right" w:pos="9072"/>
      </w:tabs>
    </w:pPr>
  </w:style>
  <w:style w:type="paragraph" w:customStyle="1" w:styleId="77">
    <w:name w:val="NF"/>
    <w:basedOn w:val="70"/>
    <w:qFormat/>
    <w:uiPriority w:val="0"/>
    <w:pPr>
      <w:keepNext/>
      <w:spacing w:after="0"/>
    </w:pPr>
    <w:rPr>
      <w:rFonts w:ascii="Arial" w:hAnsi="Arial"/>
      <w:sz w:val="18"/>
    </w:rPr>
  </w:style>
  <w:style w:type="paragraph" w:customStyle="1" w:styleId="78">
    <w:name w:val="PL"/>
    <w:link w:val="12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9">
    <w:name w:val="TAR"/>
    <w:basedOn w:val="67"/>
    <w:qFormat/>
    <w:uiPriority w:val="0"/>
    <w:pPr>
      <w:jc w:val="right"/>
    </w:pPr>
  </w:style>
  <w:style w:type="paragraph" w:customStyle="1" w:styleId="80">
    <w:name w:val="TAN"/>
    <w:basedOn w:val="67"/>
    <w:qFormat/>
    <w:uiPriority w:val="0"/>
    <w:pPr>
      <w:ind w:left="851" w:hanging="851"/>
    </w:pPr>
  </w:style>
  <w:style w:type="paragraph" w:customStyle="1" w:styleId="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5">
    <w:name w:val="ZV"/>
    <w:basedOn w:val="84"/>
    <w:qFormat/>
    <w:uiPriority w:val="0"/>
    <w:pPr>
      <w:framePr w:y="16161"/>
    </w:pPr>
  </w:style>
  <w:style w:type="character" w:customStyle="1" w:styleId="86">
    <w:name w:val="ZGSM"/>
    <w:qFormat/>
    <w:uiPriority w:val="0"/>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8">
    <w:name w:val="Editor's Note"/>
    <w:basedOn w:val="70"/>
    <w:qFormat/>
    <w:uiPriority w:val="0"/>
    <w:rPr>
      <w:color w:val="FF0000"/>
    </w:rPr>
  </w:style>
  <w:style w:type="paragraph" w:customStyle="1" w:styleId="89">
    <w:name w:val="B1"/>
    <w:basedOn w:val="14"/>
    <w:link w:val="145"/>
    <w:qFormat/>
    <w:uiPriority w:val="0"/>
  </w:style>
  <w:style w:type="paragraph" w:customStyle="1" w:styleId="90">
    <w:name w:val="B2"/>
    <w:basedOn w:val="13"/>
    <w:link w:val="162"/>
    <w:qFormat/>
    <w:uiPriority w:val="0"/>
  </w:style>
  <w:style w:type="paragraph" w:customStyle="1" w:styleId="91">
    <w:name w:val="B3"/>
    <w:basedOn w:val="12"/>
    <w:qFormat/>
    <w:uiPriority w:val="0"/>
  </w:style>
  <w:style w:type="paragraph" w:customStyle="1" w:styleId="92">
    <w:name w:val="B4"/>
    <w:basedOn w:val="43"/>
    <w:qFormat/>
    <w:uiPriority w:val="0"/>
  </w:style>
  <w:style w:type="paragraph" w:customStyle="1" w:styleId="93">
    <w:name w:val="B5"/>
    <w:basedOn w:val="42"/>
    <w:qFormat/>
    <w:uiPriority w:val="0"/>
  </w:style>
  <w:style w:type="paragraph" w:customStyle="1" w:styleId="94">
    <w:name w:val="ZTD"/>
    <w:basedOn w:val="82"/>
    <w:qFormat/>
    <w:uiPriority w:val="0"/>
    <w:pPr>
      <w:framePr w:hRule="auto" w:y="852"/>
    </w:pPr>
    <w:rPr>
      <w:i w:val="0"/>
      <w:sz w:val="40"/>
    </w:rPr>
  </w:style>
  <w:style w:type="character" w:customStyle="1" w:styleId="95">
    <w:name w:val="MTEquationSection"/>
    <w:qFormat/>
    <w:uiPriority w:val="0"/>
    <w:rPr>
      <w:rFonts w:ascii="Arial" w:hAnsi="Arial"/>
      <w:color w:val="FF0000"/>
      <w:sz w:val="24"/>
    </w:rPr>
  </w:style>
  <w:style w:type="paragraph" w:customStyle="1" w:styleId="96">
    <w:name w:val="Bulleted o 1"/>
    <w:basedOn w:val="1"/>
    <w:qFormat/>
    <w:uiPriority w:val="0"/>
    <w:pPr>
      <w:numPr>
        <w:ilvl w:val="0"/>
        <w:numId w:val="3"/>
      </w:numPr>
    </w:pPr>
  </w:style>
  <w:style w:type="paragraph" w:customStyle="1" w:styleId="97">
    <w:name w:val="text"/>
    <w:basedOn w:val="1"/>
    <w:qFormat/>
    <w:uiPriority w:val="0"/>
    <w:pPr>
      <w:spacing w:after="240"/>
    </w:pPr>
    <w:rPr>
      <w:sz w:val="24"/>
      <w:lang w:val="en-US" w:eastAsia="zh-CN"/>
    </w:rPr>
  </w:style>
  <w:style w:type="paragraph" w:customStyle="1" w:styleId="98">
    <w:name w:val="Equation"/>
    <w:basedOn w:val="1"/>
    <w:next w:val="1"/>
    <w:qFormat/>
    <w:uiPriority w:val="0"/>
    <w:pPr>
      <w:tabs>
        <w:tab w:val="right" w:pos="10206"/>
      </w:tabs>
      <w:spacing w:after="220"/>
      <w:ind w:left="1298"/>
    </w:pPr>
    <w:rPr>
      <w:rFonts w:ascii="Arial" w:hAnsi="Arial"/>
      <w:lang w:val="en-US" w:eastAsia="zh-CN"/>
    </w:rPr>
  </w:style>
  <w:style w:type="paragraph" w:customStyle="1" w:styleId="99">
    <w:name w:val="00 BodyText"/>
    <w:basedOn w:val="1"/>
    <w:qFormat/>
    <w:uiPriority w:val="0"/>
    <w:pPr>
      <w:spacing w:after="220"/>
    </w:pPr>
    <w:rPr>
      <w:rFonts w:ascii="Arial" w:hAnsi="Arial"/>
      <w:lang w:val="en-US"/>
    </w:rPr>
  </w:style>
  <w:style w:type="paragraph" w:customStyle="1" w:styleId="100">
    <w:name w:val="11 BodyText"/>
    <w:basedOn w:val="1"/>
    <w:qFormat/>
    <w:uiPriority w:val="0"/>
    <w:pPr>
      <w:spacing w:after="220"/>
      <w:ind w:left="1298"/>
    </w:pPr>
    <w:rPr>
      <w:rFonts w:ascii="Arial" w:hAnsi="Arial"/>
      <w:lang w:val="en-US"/>
    </w:rPr>
  </w:style>
  <w:style w:type="paragraph" w:customStyle="1" w:styleId="101">
    <w:name w:val="table"/>
    <w:basedOn w:val="97"/>
    <w:next w:val="97"/>
    <w:qFormat/>
    <w:uiPriority w:val="0"/>
    <w:pPr>
      <w:spacing w:after="0"/>
      <w:jc w:val="center"/>
    </w:pPr>
    <w:rPr>
      <w:sz w:val="20"/>
    </w:rPr>
  </w:style>
  <w:style w:type="paragraph" w:customStyle="1" w:styleId="102">
    <w:name w:val="body Char Char Char"/>
    <w:basedOn w:val="1"/>
    <w:qFormat/>
    <w:uiPriority w:val="0"/>
    <w:pPr>
      <w:tabs>
        <w:tab w:val="left" w:pos="2160"/>
      </w:tabs>
      <w:spacing w:before="120" w:line="280" w:lineRule="atLeast"/>
    </w:pPr>
    <w:rPr>
      <w:rFonts w:ascii="New York" w:hAnsi="New York"/>
      <w:sz w:val="24"/>
      <w:lang w:val="en-US"/>
    </w:rPr>
  </w:style>
  <w:style w:type="character" w:customStyle="1" w:styleId="103">
    <w:name w:val="Heading 1 Char"/>
    <w:qFormat/>
    <w:uiPriority w:val="0"/>
    <w:rPr>
      <w:rFonts w:ascii="Arial" w:hAnsi="Arial"/>
      <w:sz w:val="36"/>
      <w:lang w:val="en-GB" w:eastAsia="en-US" w:bidi="ar-SA"/>
    </w:rPr>
  </w:style>
  <w:style w:type="paragraph" w:customStyle="1" w:styleId="104">
    <w:name w:val="body"/>
    <w:basedOn w:val="1"/>
    <w:qFormat/>
    <w:uiPriority w:val="0"/>
    <w:pPr>
      <w:tabs>
        <w:tab w:val="left" w:pos="2160"/>
      </w:tabs>
      <w:spacing w:before="120" w:line="280" w:lineRule="atLeast"/>
    </w:pPr>
    <w:rPr>
      <w:rFonts w:ascii="New York" w:hAnsi="New York"/>
      <w:sz w:val="24"/>
      <w:lang w:val="en-US"/>
    </w:rPr>
  </w:style>
  <w:style w:type="paragraph" w:customStyle="1" w:styleId="105">
    <w:name w:val="CR Cover Page"/>
    <w:qFormat/>
    <w:uiPriority w:val="0"/>
    <w:pPr>
      <w:spacing w:after="120"/>
    </w:pPr>
    <w:rPr>
      <w:rFonts w:ascii="Arial" w:hAnsi="Arial" w:eastAsia="MS Mincho" w:cs="Times New Roman"/>
      <w:lang w:val="en-GB" w:eastAsia="en-US" w:bidi="ar-SA"/>
    </w:rPr>
  </w:style>
  <w:style w:type="character" w:customStyle="1" w:styleId="106">
    <w:name w:val="标题 1 字符1"/>
    <w:link w:val="2"/>
    <w:qFormat/>
    <w:uiPriority w:val="0"/>
    <w:rPr>
      <w:rFonts w:ascii="Arial" w:hAnsi="Arial" w:eastAsia="宋体" w:cs="Arial"/>
      <w:sz w:val="30"/>
      <w:szCs w:val="30"/>
    </w:rPr>
  </w:style>
  <w:style w:type="character" w:customStyle="1" w:styleId="107">
    <w:name w:val="标题 2 字符"/>
    <w:link w:val="3"/>
    <w:qFormat/>
    <w:uiPriority w:val="9"/>
    <w:rPr>
      <w:rFonts w:ascii="Arial" w:hAnsi="Arial" w:cs="Arial"/>
      <w:sz w:val="28"/>
      <w:szCs w:val="28"/>
    </w:rPr>
  </w:style>
  <w:style w:type="character" w:customStyle="1" w:styleId="108">
    <w:name w:val="标题 3 字符"/>
    <w:link w:val="4"/>
    <w:qFormat/>
    <w:uiPriority w:val="0"/>
    <w:rPr>
      <w:rFonts w:ascii="Arial" w:hAnsi="Arial" w:eastAsia="MS Mincho" w:cs="Arial"/>
      <w:sz w:val="22"/>
      <w:szCs w:val="22"/>
    </w:rPr>
  </w:style>
  <w:style w:type="character" w:customStyle="1" w:styleId="109">
    <w:name w:val="标题 4 字符"/>
    <w:link w:val="5"/>
    <w:qFormat/>
    <w:uiPriority w:val="0"/>
    <w:rPr>
      <w:rFonts w:ascii="Arial" w:hAnsi="Arial" w:eastAsia="MS Mincho" w:cs="Arial"/>
      <w:sz w:val="24"/>
      <w:szCs w:val="22"/>
    </w:rPr>
  </w:style>
  <w:style w:type="character" w:customStyle="1" w:styleId="110">
    <w:name w:val="标题 5 字符"/>
    <w:link w:val="6"/>
    <w:qFormat/>
    <w:uiPriority w:val="0"/>
    <w:rPr>
      <w:rFonts w:ascii="Arial" w:hAnsi="Arial" w:eastAsia="MS Mincho" w:cs="Arial"/>
      <w:sz w:val="22"/>
      <w:szCs w:val="22"/>
    </w:rPr>
  </w:style>
  <w:style w:type="character" w:customStyle="1" w:styleId="111">
    <w:name w:val="Char Char3"/>
    <w:qFormat/>
    <w:uiPriority w:val="0"/>
    <w:rPr>
      <w:rFonts w:ascii="Arial" w:hAnsi="Arial"/>
      <w:sz w:val="36"/>
      <w:lang w:val="en-GB" w:eastAsia="en-US" w:bidi="ar-SA"/>
    </w:rPr>
  </w:style>
  <w:style w:type="character" w:customStyle="1" w:styleId="112">
    <w:name w:val="Char Char2"/>
    <w:qFormat/>
    <w:uiPriority w:val="0"/>
    <w:rPr>
      <w:rFonts w:ascii="Arial" w:hAnsi="Arial"/>
      <w:sz w:val="32"/>
      <w:lang w:val="en-GB" w:eastAsia="en-US" w:bidi="ar-SA"/>
    </w:rPr>
  </w:style>
  <w:style w:type="character" w:customStyle="1" w:styleId="113">
    <w:name w:val="Char Char1"/>
    <w:qFormat/>
    <w:uiPriority w:val="0"/>
    <w:rPr>
      <w:rFonts w:ascii="Arial" w:hAnsi="Arial"/>
      <w:sz w:val="28"/>
      <w:lang w:val="en-GB" w:eastAsia="en-US" w:bidi="ar-SA"/>
    </w:rPr>
  </w:style>
  <w:style w:type="character" w:customStyle="1" w:styleId="114">
    <w:name w:val="h4 Char Char"/>
    <w:qFormat/>
    <w:uiPriority w:val="0"/>
    <w:rPr>
      <w:rFonts w:ascii="Arial" w:hAnsi="Arial"/>
      <w:sz w:val="24"/>
      <w:lang w:val="en-GB" w:eastAsia="en-US" w:bidi="ar-SA"/>
    </w:rPr>
  </w:style>
  <w:style w:type="character" w:customStyle="1" w:styleId="115">
    <w:name w:val="Char Char"/>
    <w:qFormat/>
    <w:uiPriority w:val="0"/>
    <w:rPr>
      <w:rFonts w:ascii="Arial" w:hAnsi="Arial"/>
      <w:sz w:val="22"/>
      <w:lang w:val="en-GB" w:eastAsia="en-US" w:bidi="ar-SA"/>
    </w:rPr>
  </w:style>
  <w:style w:type="paragraph" w:styleId="116">
    <w:name w:val="List Paragraph"/>
    <w:basedOn w:val="1"/>
    <w:link w:val="139"/>
    <w:qFormat/>
    <w:uiPriority w:val="34"/>
    <w:pPr>
      <w:overflowPunct/>
      <w:adjustRightInd/>
      <w:spacing w:after="0"/>
      <w:ind w:left="720"/>
      <w:textAlignment w:val="auto"/>
    </w:pPr>
    <w:rPr>
      <w:rFonts w:ascii="Calibri" w:hAnsi="Calibri" w:eastAsia="Calibri"/>
      <w:szCs w:val="22"/>
      <w:lang w:val="en-US"/>
    </w:rPr>
  </w:style>
  <w:style w:type="paragraph" w:customStyle="1" w:styleId="117">
    <w:name w:val="Reference"/>
    <w:basedOn w:val="71"/>
    <w:qFormat/>
    <w:uiPriority w:val="0"/>
    <w:pPr>
      <w:tabs>
        <w:tab w:val="left" w:pos="360"/>
      </w:tabs>
      <w:suppressAutoHyphens/>
      <w:adjustRightInd/>
      <w:ind w:left="0" w:firstLine="0"/>
    </w:pPr>
    <w:rPr>
      <w:lang w:eastAsia="ar-SA"/>
    </w:rPr>
  </w:style>
  <w:style w:type="character" w:customStyle="1" w:styleId="118">
    <w:name w:val="副标题 字符"/>
    <w:link w:val="40"/>
    <w:qFormat/>
    <w:uiPriority w:val="0"/>
    <w:rPr>
      <w:rFonts w:ascii="Cambria" w:hAnsi="Cambria" w:eastAsia="Times New Roman" w:cs="Times New Roman"/>
      <w:sz w:val="24"/>
      <w:szCs w:val="24"/>
      <w:lang w:val="en-GB"/>
    </w:rPr>
  </w:style>
  <w:style w:type="paragraph" w:customStyle="1" w:styleId="119">
    <w:name w:val="修订1"/>
    <w:hidden/>
    <w:semiHidden/>
    <w:qFormat/>
    <w:uiPriority w:val="99"/>
    <w:rPr>
      <w:rFonts w:ascii="Times New Roman" w:hAnsi="Times New Roman" w:eastAsia="宋体" w:cs="Times New Roman"/>
      <w:lang w:val="en-GB" w:eastAsia="en-US" w:bidi="ar-SA"/>
    </w:rPr>
  </w:style>
  <w:style w:type="character" w:customStyle="1" w:styleId="120">
    <w:name w:val="批注文字 字符1"/>
    <w:link w:val="30"/>
    <w:qFormat/>
    <w:uiPriority w:val="99"/>
    <w:rPr>
      <w:rFonts w:ascii="Times New Roman" w:hAnsi="Times New Roman"/>
      <w:lang w:val="en-GB"/>
    </w:rPr>
  </w:style>
  <w:style w:type="character" w:styleId="121">
    <w:name w:val="Placeholder Text"/>
    <w:semiHidden/>
    <w:qFormat/>
    <w:uiPriority w:val="99"/>
    <w:rPr>
      <w:color w:val="808080"/>
    </w:rPr>
  </w:style>
  <w:style w:type="character" w:customStyle="1" w:styleId="122">
    <w:name w:val="页脚 字符"/>
    <w:link w:val="38"/>
    <w:qFormat/>
    <w:uiPriority w:val="99"/>
    <w:rPr>
      <w:rFonts w:ascii="Arial" w:hAnsi="Arial"/>
      <w:b/>
      <w:i/>
      <w:sz w:val="18"/>
    </w:rPr>
  </w:style>
  <w:style w:type="character" w:customStyle="1" w:styleId="123">
    <w:name w:val="页眉 字符"/>
    <w:link w:val="39"/>
    <w:qFormat/>
    <w:locked/>
    <w:uiPriority w:val="0"/>
    <w:rPr>
      <w:rFonts w:ascii="Arial" w:hAnsi="Arial"/>
      <w:b/>
      <w:sz w:val="18"/>
      <w:lang w:val="en-US" w:eastAsia="en-US"/>
    </w:rPr>
  </w:style>
  <w:style w:type="character" w:customStyle="1" w:styleId="124">
    <w:name w:val="PL Char"/>
    <w:link w:val="78"/>
    <w:qFormat/>
    <w:uiPriority w:val="0"/>
    <w:rPr>
      <w:rFonts w:ascii="Courier New" w:hAnsi="Courier New"/>
      <w:sz w:val="16"/>
    </w:rPr>
  </w:style>
  <w:style w:type="character" w:customStyle="1" w:styleId="125">
    <w:name w:val="TAL Car"/>
    <w:link w:val="67"/>
    <w:qFormat/>
    <w:uiPriority w:val="0"/>
    <w:rPr>
      <w:rFonts w:ascii="Arial" w:hAnsi="Arial"/>
      <w:sz w:val="18"/>
      <w:lang w:val="en-GB"/>
    </w:rPr>
  </w:style>
  <w:style w:type="character" w:customStyle="1" w:styleId="126">
    <w:name w:val="TH Char"/>
    <w:link w:val="69"/>
    <w:qFormat/>
    <w:uiPriority w:val="0"/>
    <w:rPr>
      <w:rFonts w:ascii="Arial" w:hAnsi="Arial"/>
      <w:b/>
      <w:lang w:val="en-GB"/>
    </w:rPr>
  </w:style>
  <w:style w:type="character" w:customStyle="1" w:styleId="127">
    <w:name w:val="TAC Char"/>
    <w:link w:val="66"/>
    <w:qFormat/>
    <w:locked/>
    <w:uiPriority w:val="0"/>
    <w:rPr>
      <w:rFonts w:ascii="Arial" w:hAnsi="Arial"/>
      <w:sz w:val="18"/>
      <w:lang w:val="en-GB"/>
    </w:rPr>
  </w:style>
  <w:style w:type="character" w:customStyle="1" w:styleId="128">
    <w:name w:val="题注 字符1"/>
    <w:link w:val="28"/>
    <w:qFormat/>
    <w:uiPriority w:val="0"/>
    <w:rPr>
      <w:rFonts w:ascii="Times New Roman" w:hAnsi="Times New Roman"/>
      <w:b/>
      <w:bCs/>
      <w:lang w:val="en-GB"/>
    </w:rPr>
  </w:style>
  <w:style w:type="paragraph" w:customStyle="1" w:styleId="129">
    <w:name w:val="3GPP Normal Text"/>
    <w:basedOn w:val="32"/>
    <w:link w:val="130"/>
    <w:qFormat/>
    <w:uiPriority w:val="0"/>
    <w:pPr>
      <w:overflowPunct/>
      <w:adjustRightInd/>
      <w:textAlignment w:val="auto"/>
    </w:pPr>
    <w:rPr>
      <w:rFonts w:ascii="Times New Roman" w:hAnsi="Times New Roman" w:eastAsia="MS Mincho"/>
    </w:rPr>
  </w:style>
  <w:style w:type="character" w:customStyle="1" w:styleId="130">
    <w:name w:val="3GPP Normal Text Char"/>
    <w:link w:val="129"/>
    <w:qFormat/>
    <w:uiPriority w:val="0"/>
    <w:rPr>
      <w:rFonts w:ascii="Times New Roman" w:hAnsi="Times New Roman" w:eastAsia="MS Mincho"/>
      <w:szCs w:val="24"/>
      <w:lang w:val="en-US" w:eastAsia="en-US"/>
    </w:rPr>
  </w:style>
  <w:style w:type="paragraph" w:customStyle="1" w:styleId="131">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2">
    <w:name w:val="Text"/>
    <w:basedOn w:val="1"/>
    <w:link w:val="133"/>
    <w:qFormat/>
    <w:uiPriority w:val="0"/>
    <w:pPr>
      <w:overflowPunct/>
      <w:adjustRightInd/>
      <w:spacing w:after="0"/>
      <w:textAlignment w:val="auto"/>
    </w:pPr>
    <w:rPr>
      <w:rFonts w:ascii="Times" w:hAnsi="Times" w:eastAsia="Batang"/>
      <w:szCs w:val="24"/>
    </w:rPr>
  </w:style>
  <w:style w:type="character" w:customStyle="1" w:styleId="133">
    <w:name w:val="Text Char"/>
    <w:link w:val="132"/>
    <w:qFormat/>
    <w:uiPriority w:val="0"/>
    <w:rPr>
      <w:rFonts w:ascii="Times" w:hAnsi="Times" w:eastAsia="Batang"/>
      <w:szCs w:val="24"/>
      <w:lang w:val="en-GB" w:eastAsia="en-US"/>
    </w:rPr>
  </w:style>
  <w:style w:type="character" w:customStyle="1" w:styleId="134">
    <w:name w:val="TF Char"/>
    <w:link w:val="68"/>
    <w:qFormat/>
    <w:uiPriority w:val="0"/>
    <w:rPr>
      <w:rFonts w:ascii="Arial" w:hAnsi="Arial"/>
      <w:b/>
      <w:lang w:val="en-GB" w:eastAsia="en-US"/>
    </w:rPr>
  </w:style>
  <w:style w:type="character" w:customStyle="1" w:styleId="135">
    <w:name w:val="TAH Car"/>
    <w:link w:val="65"/>
    <w:qFormat/>
    <w:uiPriority w:val="0"/>
    <w:rPr>
      <w:rFonts w:ascii="Arial" w:hAnsi="Arial"/>
      <w:b/>
      <w:sz w:val="18"/>
      <w:lang w:val="en-GB" w:eastAsia="en-US"/>
    </w:rPr>
  </w:style>
  <w:style w:type="paragraph" w:customStyle="1" w:styleId="136">
    <w:name w:val="LGTdoc_본문"/>
    <w:basedOn w:val="1"/>
    <w:qFormat/>
    <w:uiPriority w:val="0"/>
    <w:pPr>
      <w:widowControl w:val="0"/>
      <w:overflowPunct/>
      <w:snapToGrid w:val="0"/>
      <w:spacing w:after="0" w:line="264" w:lineRule="auto"/>
      <w:textAlignment w:val="auto"/>
    </w:pPr>
    <w:rPr>
      <w:rFonts w:eastAsia="Batang"/>
      <w:kern w:val="2"/>
      <w:szCs w:val="24"/>
      <w:lang w:eastAsia="ko-KR"/>
    </w:rPr>
  </w:style>
  <w:style w:type="paragraph" w:customStyle="1" w:styleId="137">
    <w:name w:val="3GPP Bullets"/>
    <w:basedOn w:val="129"/>
    <w:link w:val="138"/>
    <w:qFormat/>
    <w:uiPriority w:val="0"/>
    <w:pPr>
      <w:numPr>
        <w:ilvl w:val="0"/>
        <w:numId w:val="4"/>
      </w:numPr>
      <w:contextualSpacing/>
    </w:pPr>
    <w:rPr>
      <w:i/>
    </w:rPr>
  </w:style>
  <w:style w:type="character" w:customStyle="1" w:styleId="138">
    <w:name w:val="3GPP Bullets Char"/>
    <w:link w:val="137"/>
    <w:qFormat/>
    <w:uiPriority w:val="0"/>
    <w:rPr>
      <w:rFonts w:ascii="Times New Roman" w:hAnsi="Times New Roman" w:eastAsia="MS Mincho"/>
      <w:i/>
      <w:szCs w:val="24"/>
      <w:lang w:eastAsia="zh-TW"/>
    </w:rPr>
  </w:style>
  <w:style w:type="character" w:customStyle="1" w:styleId="139">
    <w:name w:val="列表段落 字符"/>
    <w:link w:val="116"/>
    <w:qFormat/>
    <w:locked/>
    <w:uiPriority w:val="34"/>
    <w:rPr>
      <w:rFonts w:ascii="Calibri" w:hAnsi="Calibri" w:eastAsia="Calibri"/>
      <w:sz w:val="22"/>
      <w:szCs w:val="22"/>
      <w:lang w:val="en-US" w:eastAsia="en-US"/>
    </w:rPr>
  </w:style>
  <w:style w:type="paragraph" w:customStyle="1" w:styleId="140">
    <w:name w:val="N1"/>
    <w:basedOn w:val="1"/>
    <w:link w:val="141"/>
    <w:qFormat/>
    <w:uiPriority w:val="0"/>
    <w:pPr>
      <w:overflowPunct/>
      <w:adjustRightInd/>
      <w:spacing w:after="0"/>
      <w:ind w:left="634"/>
      <w:textAlignment w:val="auto"/>
    </w:pPr>
    <w:rPr>
      <w:rFonts w:ascii="Calibri" w:hAnsi="Calibri" w:eastAsia="MS Mincho" w:cs="Calibri"/>
      <w:szCs w:val="22"/>
      <w:lang w:val="en-US" w:eastAsia="ko-KR" w:bidi="hi-IN"/>
    </w:rPr>
  </w:style>
  <w:style w:type="character" w:customStyle="1" w:styleId="141">
    <w:name w:val="N1 Char"/>
    <w:link w:val="140"/>
    <w:qFormat/>
    <w:uiPriority w:val="0"/>
    <w:rPr>
      <w:rFonts w:ascii="Calibri" w:hAnsi="Calibri" w:eastAsia="MS Mincho" w:cs="Calibri"/>
      <w:sz w:val="22"/>
      <w:szCs w:val="22"/>
      <w:lang w:eastAsia="ko-KR" w:bidi="hi-IN"/>
    </w:rPr>
  </w:style>
  <w:style w:type="paragraph" w:customStyle="1" w:styleId="142">
    <w:name w:val="Normal + small spacing + Bold"/>
    <w:basedOn w:val="1"/>
    <w:qFormat/>
    <w:uiPriority w:val="0"/>
    <w:pPr>
      <w:spacing w:before="40" w:after="40"/>
      <w:textAlignment w:val="auto"/>
    </w:pPr>
    <w:rPr>
      <w:b/>
      <w:bCs/>
    </w:rPr>
  </w:style>
  <w:style w:type="paragraph" w:customStyle="1" w:styleId="143">
    <w:name w:val="bullet"/>
    <w:basedOn w:val="116"/>
    <w:link w:val="144"/>
    <w:qFormat/>
    <w:uiPriority w:val="0"/>
    <w:pPr>
      <w:widowControl w:val="0"/>
      <w:numPr>
        <w:ilvl w:val="0"/>
        <w:numId w:val="5"/>
      </w:numPr>
      <w:spacing w:after="60"/>
      <w:ind w:left="720"/>
      <w:contextualSpacing/>
    </w:pPr>
    <w:rPr>
      <w:rFonts w:ascii="Times New Roman" w:hAnsi="Times New Roman" w:eastAsia="Times New Roman"/>
      <w:kern w:val="2"/>
      <w:szCs w:val="24"/>
      <w:lang w:val="en-GB"/>
    </w:rPr>
  </w:style>
  <w:style w:type="character" w:customStyle="1" w:styleId="144">
    <w:name w:val="bullet Char"/>
    <w:link w:val="143"/>
    <w:qFormat/>
    <w:uiPriority w:val="0"/>
    <w:rPr>
      <w:rFonts w:ascii="Times New Roman" w:hAnsi="Times New Roman" w:eastAsia="Times New Roman"/>
      <w:kern w:val="2"/>
      <w:szCs w:val="24"/>
      <w:lang w:val="en-GB" w:eastAsia="zh-TW"/>
    </w:rPr>
  </w:style>
  <w:style w:type="character" w:customStyle="1" w:styleId="145">
    <w:name w:val="B1 Char"/>
    <w:link w:val="89"/>
    <w:qFormat/>
    <w:uiPriority w:val="0"/>
    <w:rPr>
      <w:rFonts w:ascii="Times New Roman" w:hAnsi="Times New Roman"/>
      <w:lang w:val="en-GB" w:eastAsia="en-US"/>
    </w:rPr>
  </w:style>
  <w:style w:type="paragraph" w:customStyle="1" w:styleId="146">
    <w:name w:val="References"/>
    <w:basedOn w:val="1"/>
    <w:qFormat/>
    <w:uiPriority w:val="0"/>
    <w:pPr>
      <w:numPr>
        <w:ilvl w:val="2"/>
        <w:numId w:val="6"/>
      </w:numPr>
      <w:overflowPunct/>
      <w:adjustRightInd/>
      <w:spacing w:after="0"/>
      <w:textAlignment w:val="auto"/>
    </w:pPr>
    <w:rPr>
      <w:szCs w:val="24"/>
      <w:lang w:val="en-US"/>
    </w:rPr>
  </w:style>
  <w:style w:type="character" w:customStyle="1" w:styleId="147">
    <w:name w:val="批注文字 字符"/>
    <w:qFormat/>
    <w:uiPriority w:val="99"/>
    <w:rPr>
      <w:rFonts w:ascii="Times" w:hAnsi="Times" w:eastAsia="Batang"/>
      <w:lang w:val="en-GB" w:eastAsia="en-US" w:bidi="ar-SA"/>
    </w:rPr>
  </w:style>
  <w:style w:type="character" w:customStyle="1" w:styleId="148">
    <w:name w:val="列出段落 字符"/>
    <w:qFormat/>
    <w:uiPriority w:val="34"/>
    <w:rPr>
      <w:rFonts w:ascii="Times" w:hAnsi="Times"/>
      <w:szCs w:val="24"/>
      <w:lang w:val="en-GB"/>
    </w:rPr>
  </w:style>
  <w:style w:type="paragraph" w:customStyle="1" w:styleId="149">
    <w:name w:val="缺省文本"/>
    <w:basedOn w:val="1"/>
    <w:qFormat/>
    <w:uiPriority w:val="0"/>
    <w:pPr>
      <w:widowControl w:val="0"/>
      <w:overflowPunct/>
      <w:spacing w:after="0" w:line="360" w:lineRule="auto"/>
      <w:textAlignment w:val="auto"/>
    </w:pPr>
    <w:rPr>
      <w:sz w:val="21"/>
      <w:lang w:val="en-US" w:eastAsia="zh-CN"/>
    </w:rPr>
  </w:style>
  <w:style w:type="paragraph" w:customStyle="1" w:styleId="150">
    <w:name w:val="Tdoc_Header_2"/>
    <w:basedOn w:val="1"/>
    <w:qFormat/>
    <w:uiPriority w:val="99"/>
    <w:pPr>
      <w:widowControl w:val="0"/>
      <w:tabs>
        <w:tab w:val="left" w:pos="1701"/>
        <w:tab w:val="right" w:pos="9072"/>
        <w:tab w:val="right" w:pos="10206"/>
      </w:tabs>
      <w:overflowPunct/>
      <w:adjustRightInd/>
      <w:spacing w:after="0"/>
      <w:textAlignment w:val="auto"/>
    </w:pPr>
    <w:rPr>
      <w:rFonts w:ascii="Arial" w:hAnsi="Arial"/>
      <w:b/>
      <w:sz w:val="18"/>
      <w:lang w:val="en-US" w:eastAsia="zh-CN"/>
    </w:rPr>
  </w:style>
  <w:style w:type="character" w:customStyle="1" w:styleId="151">
    <w:name w:val="标题 1 字符"/>
    <w:qFormat/>
    <w:uiPriority w:val="9"/>
    <w:rPr>
      <w:rFonts w:ascii="Arial" w:hAnsi="Arial" w:eastAsia="宋体" w:cs="Times New Roman"/>
      <w:sz w:val="36"/>
      <w:szCs w:val="20"/>
      <w:lang w:val="en-GB" w:eastAsia="en-US"/>
    </w:rPr>
  </w:style>
  <w:style w:type="character" w:customStyle="1" w:styleId="152">
    <w:name w:val="题注 字符"/>
    <w:qFormat/>
    <w:uiPriority w:val="99"/>
    <w:rPr>
      <w:b/>
      <w:bCs/>
    </w:rPr>
  </w:style>
  <w:style w:type="character" w:customStyle="1" w:styleId="153">
    <w:name w:val="normaltextrun1"/>
    <w:qFormat/>
    <w:uiPriority w:val="0"/>
  </w:style>
  <w:style w:type="character" w:customStyle="1" w:styleId="154">
    <w:name w:val="标题 字符"/>
    <w:basedOn w:val="54"/>
    <w:link w:val="49"/>
    <w:qFormat/>
    <w:uiPriority w:val="0"/>
    <w:rPr>
      <w:rFonts w:ascii="Arial" w:hAnsi="Arial" w:cs="Arial"/>
      <w:sz w:val="36"/>
      <w:szCs w:val="36"/>
    </w:rPr>
  </w:style>
  <w:style w:type="paragraph" w:customStyle="1" w:styleId="155">
    <w:name w:val="Proposal"/>
    <w:basedOn w:val="32"/>
    <w:qFormat/>
    <w:uiPriority w:val="0"/>
    <w:pPr>
      <w:widowControl w:val="0"/>
      <w:numPr>
        <w:ilvl w:val="0"/>
        <w:numId w:val="7"/>
      </w:numPr>
      <w:tabs>
        <w:tab w:val="left" w:pos="1701"/>
        <w:tab w:val="clear" w:pos="1304"/>
      </w:tabs>
      <w:overflowPunct/>
      <w:adjustRightInd/>
      <w:spacing w:before="0" w:after="120" w:line="240" w:lineRule="auto"/>
      <w:ind w:left="1701" w:hanging="1701"/>
      <w:textAlignment w:val="auto"/>
    </w:pPr>
    <w:rPr>
      <w:rFonts w:ascii="Arial" w:hAnsi="Arial" w:eastAsiaTheme="minorEastAsia" w:cstheme="minorBidi"/>
      <w:b/>
      <w:bCs/>
      <w:kern w:val="2"/>
      <w:sz w:val="21"/>
      <w:szCs w:val="22"/>
      <w:lang w:eastAsia="zh-CN"/>
    </w:rPr>
  </w:style>
  <w:style w:type="paragraph" w:customStyle="1" w:styleId="156">
    <w:name w:val="Observation"/>
    <w:basedOn w:val="155"/>
    <w:link w:val="161"/>
    <w:qFormat/>
    <w:uiPriority w:val="0"/>
    <w:pPr>
      <w:numPr>
        <w:ilvl w:val="0"/>
        <w:numId w:val="8"/>
      </w:numPr>
      <w:ind w:left="1701" w:hanging="1701"/>
    </w:pPr>
    <w:rPr>
      <w:lang w:eastAsia="ja-JP"/>
    </w:rPr>
  </w:style>
  <w:style w:type="paragraph" w:customStyle="1" w:styleId="157">
    <w:name w:val="Draft Proposal"/>
    <w:basedOn w:val="32"/>
    <w:next w:val="1"/>
    <w:qFormat/>
    <w:uiPriority w:val="0"/>
    <w:pPr>
      <w:tabs>
        <w:tab w:val="left" w:pos="1304"/>
        <w:tab w:val="left" w:pos="1701"/>
      </w:tabs>
      <w:overflowPunct/>
      <w:adjustRightInd/>
      <w:spacing w:before="0" w:after="160" w:line="259" w:lineRule="auto"/>
      <w:ind w:left="1304" w:hanging="1304"/>
      <w:jc w:val="left"/>
      <w:textAlignment w:val="auto"/>
    </w:pPr>
    <w:rPr>
      <w:rFonts w:ascii="Arial" w:hAnsi="Arial" w:eastAsiaTheme="minorHAnsi" w:cstheme="minorBidi"/>
      <w:b/>
      <w:bCs/>
      <w:szCs w:val="22"/>
      <w:lang w:eastAsia="en-US"/>
    </w:rPr>
  </w:style>
  <w:style w:type="table" w:customStyle="1" w:styleId="158">
    <w:name w:val="网格型1"/>
    <w:basedOn w:val="51"/>
    <w:qFormat/>
    <w:uiPriority w:val="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9">
    <w:name w:val="3GPP Text"/>
    <w:basedOn w:val="1"/>
    <w:link w:val="160"/>
    <w:qFormat/>
    <w:uiPriority w:val="0"/>
    <w:pPr>
      <w:spacing w:before="120" w:after="120" w:line="240" w:lineRule="auto"/>
    </w:pPr>
    <w:rPr>
      <w:lang w:val="en-US" w:eastAsia="en-US"/>
    </w:rPr>
  </w:style>
  <w:style w:type="character" w:customStyle="1" w:styleId="160">
    <w:name w:val="3GPP Text Char"/>
    <w:link w:val="159"/>
    <w:qFormat/>
    <w:uiPriority w:val="0"/>
    <w:rPr>
      <w:rFonts w:ascii="Times New Roman" w:hAnsi="Times New Roman"/>
      <w:sz w:val="22"/>
      <w:lang w:eastAsia="en-US"/>
    </w:rPr>
  </w:style>
  <w:style w:type="character" w:customStyle="1" w:styleId="161">
    <w:name w:val="Observation Car"/>
    <w:basedOn w:val="54"/>
    <w:link w:val="156"/>
    <w:qFormat/>
    <w:uiPriority w:val="0"/>
    <w:rPr>
      <w:rFonts w:ascii="Arial" w:hAnsi="Arial" w:eastAsiaTheme="minorEastAsia" w:cstheme="minorBidi"/>
      <w:b/>
      <w:bCs/>
      <w:kern w:val="2"/>
      <w:sz w:val="21"/>
      <w:szCs w:val="22"/>
      <w:lang w:eastAsia="ja-JP"/>
    </w:rPr>
  </w:style>
  <w:style w:type="character" w:customStyle="1" w:styleId="162">
    <w:name w:val="B2 Char"/>
    <w:link w:val="90"/>
    <w:qFormat/>
    <w:uiPriority w:val="0"/>
    <w:rPr>
      <w:rFonts w:ascii="Times New Roman" w:hAnsi="Times New Roman"/>
      <w:sz w:val="22"/>
      <w:lang w:val="en-GB" w:eastAsia="zh-TW"/>
    </w:rPr>
  </w:style>
  <w:style w:type="paragraph" w:customStyle="1" w:styleId="163">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64">
    <w:name w:val="TAL Char"/>
    <w:qFormat/>
    <w:uiPriority w:val="0"/>
    <w:rPr>
      <w:rFonts w:ascii="Arial" w:hAnsi="Arial"/>
      <w:sz w:val="18"/>
      <w:lang w:val="en-GB" w:eastAsia="en-US"/>
    </w:rPr>
  </w:style>
  <w:style w:type="paragraph" w:customStyle="1" w:styleId="165">
    <w:name w:val="EmailDiscussion"/>
    <w:basedOn w:val="1"/>
    <w:next w:val="1"/>
    <w:qFormat/>
    <w:uiPriority w:val="0"/>
    <w:pPr>
      <w:numPr>
        <w:ilvl w:val="0"/>
        <w:numId w:val="9"/>
      </w:numPr>
      <w:tabs>
        <w:tab w:val="clear" w:pos="1619"/>
      </w:tabs>
      <w:overflowPunct/>
      <w:snapToGrid w:val="0"/>
      <w:spacing w:before="40" w:after="120" w:line="240" w:lineRule="auto"/>
      <w:ind w:left="720"/>
      <w:textAlignment w:val="auto"/>
    </w:pPr>
    <w:rPr>
      <w:rFonts w:ascii="Arial" w:hAnsi="Arial" w:eastAsia="MS Mincho" w:cs="Arial"/>
      <w:b/>
      <w:sz w:val="22"/>
      <w:szCs w:val="22"/>
      <w:lang w:val="en-US" w:eastAsia="en-GB"/>
    </w:rPr>
  </w:style>
  <w:style w:type="character" w:customStyle="1" w:styleId="166">
    <w:name w:val="apple-converted-space"/>
    <w:qFormat/>
    <w:uiPriority w:val="0"/>
  </w:style>
  <w:style w:type="character" w:customStyle="1" w:styleId="167">
    <w:name w:val="B1 Char1"/>
    <w:basedOn w:val="54"/>
    <w:qFormat/>
    <w:locked/>
    <w:uiPriority w:val="0"/>
  </w:style>
  <w:style w:type="paragraph" w:customStyle="1" w:styleId="168">
    <w:name w:val="3GPP_Header"/>
    <w:basedOn w:val="1"/>
    <w:link w:val="169"/>
    <w:qFormat/>
    <w:uiPriority w:val="0"/>
    <w:pPr>
      <w:tabs>
        <w:tab w:val="left" w:pos="1701"/>
        <w:tab w:val="right" w:pos="9639"/>
      </w:tabs>
      <w:spacing w:before="0" w:after="240"/>
      <w:jc w:val="left"/>
    </w:pPr>
    <w:rPr>
      <w:b/>
      <w:sz w:val="24"/>
      <w:lang w:eastAsia="zh-CN"/>
    </w:rPr>
  </w:style>
  <w:style w:type="character" w:customStyle="1" w:styleId="169">
    <w:name w:val="3GPP_Header Char"/>
    <w:link w:val="168"/>
    <w:qFormat/>
    <w:uiPriority w:val="0"/>
    <w:rPr>
      <w:rFonts w:ascii="Times New Roman" w:hAnsi="Times New Roman" w:eastAsia="Times New Roman"/>
      <w:b/>
      <w:sz w:val="24"/>
      <w:lang w:val="en-GB"/>
    </w:rPr>
  </w:style>
  <w:style w:type="paragraph" w:customStyle="1" w:styleId="170">
    <w:name w:val="Guidance"/>
    <w:basedOn w:val="1"/>
    <w:qFormat/>
    <w:uiPriority w:val="0"/>
    <w:pPr>
      <w:overflowPunct/>
      <w:adjustRightInd/>
      <w:spacing w:before="0" w:after="180" w:line="240" w:lineRule="auto"/>
      <w:jc w:val="left"/>
      <w:textAlignment w:val="auto"/>
    </w:pPr>
    <w:rPr>
      <w:rFonts w:eastAsia="等线"/>
      <w:i/>
      <w:color w:val="0000FF"/>
      <w:lang w:eastAsia="en-US"/>
    </w:rPr>
  </w:style>
  <w:style w:type="paragraph" w:customStyle="1" w:styleId="171">
    <w:name w:val="Index"/>
    <w:basedOn w:val="1"/>
    <w:qFormat/>
    <w:uiPriority w:val="0"/>
    <w:pPr>
      <w:suppressLineNumbers/>
      <w:suppressAutoHyphens/>
      <w:overflowPunct/>
      <w:adjustRightInd/>
      <w:spacing w:before="0" w:after="180" w:line="259" w:lineRule="auto"/>
      <w:textAlignment w:val="auto"/>
    </w:pPr>
    <w:rPr>
      <w:rFonts w:eastAsia="等线" w:cs="Lohit Devanagari"/>
      <w:lang w:eastAsia="en-US"/>
    </w:rPr>
  </w:style>
  <w:style w:type="character" w:customStyle="1" w:styleId="172">
    <w:name w:val="B1 Zchn"/>
    <w:qFormat/>
    <w:uiPriority w:val="0"/>
    <w:rPr>
      <w:lang w:eastAsia="en-US"/>
    </w:rPr>
  </w:style>
  <w:style w:type="paragraph" w:customStyle="1" w:styleId="173">
    <w:name w:val="Doc-text2"/>
    <w:basedOn w:val="1"/>
    <w:link w:val="174"/>
    <w:qFormat/>
    <w:uiPriority w:val="0"/>
    <w:pPr>
      <w:tabs>
        <w:tab w:val="left" w:pos="1622"/>
      </w:tabs>
      <w:overflowPunct/>
      <w:adjustRightInd/>
      <w:spacing w:before="0" w:after="0" w:line="240" w:lineRule="auto"/>
      <w:ind w:left="1622" w:hanging="363"/>
      <w:jc w:val="left"/>
      <w:textAlignment w:val="auto"/>
    </w:pPr>
    <w:rPr>
      <w:rFonts w:ascii="Arial" w:hAnsi="Arial" w:eastAsia="MS Mincho"/>
      <w:szCs w:val="24"/>
      <w:lang w:eastAsia="en-GB"/>
    </w:rPr>
  </w:style>
  <w:style w:type="character" w:customStyle="1" w:styleId="174">
    <w:name w:val="Doc-text2 Char"/>
    <w:link w:val="173"/>
    <w:qFormat/>
    <w:uiPriority w:val="0"/>
    <w:rPr>
      <w:rFonts w:ascii="Arial" w:hAnsi="Arial" w:eastAsia="MS Mincho"/>
      <w:szCs w:val="24"/>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76492F5-E0D5-4EB0-9627-4C3F5F160619}">
  <ds:schemaRefs/>
</ds:datastoreItem>
</file>

<file path=customXml/itemProps2.xml><?xml version="1.0" encoding="utf-8"?>
<ds:datastoreItem xmlns:ds="http://schemas.openxmlformats.org/officeDocument/2006/customXml" ds:itemID="{A6267960-209D-4380-8DA5-87A4777CB827}">
  <ds:schemaRefs/>
</ds:datastoreItem>
</file>

<file path=customXml/itemProps3.xml><?xml version="1.0" encoding="utf-8"?>
<ds:datastoreItem xmlns:ds="http://schemas.openxmlformats.org/officeDocument/2006/customXml" ds:itemID="{3923DB42-0EAC-4097-9F7C-FC3C12A09127}">
  <ds:schemaRefs/>
</ds:datastoreItem>
</file>

<file path=customXml/itemProps4.xml><?xml version="1.0" encoding="utf-8"?>
<ds:datastoreItem xmlns:ds="http://schemas.openxmlformats.org/officeDocument/2006/customXml" ds:itemID="{7344010B-5567-4111-9599-719A25610557}">
  <ds:schemaRefs/>
</ds:datastoreItem>
</file>

<file path=customXml/itemProps5.xml><?xml version="1.0" encoding="utf-8"?>
<ds:datastoreItem xmlns:ds="http://schemas.openxmlformats.org/officeDocument/2006/customXml" ds:itemID="{DBFF8E30-3C9B-444E-A269-19EDF3634F2E}">
  <ds:schemaRefs/>
</ds:datastoreItem>
</file>

<file path=customXml/itemProps6.xml><?xml version="1.0" encoding="utf-8"?>
<ds:datastoreItem xmlns:ds="http://schemas.openxmlformats.org/officeDocument/2006/customXml" ds:itemID="{EC633E15-6AEB-4B17-BED1-CB36D11F782E}">
  <ds:schemaRefs/>
</ds:datastoreItem>
</file>

<file path=docProps/app.xml><?xml version="1.0" encoding="utf-8"?>
<Properties xmlns="http://schemas.openxmlformats.org/officeDocument/2006/extended-properties" xmlns:vt="http://schemas.openxmlformats.org/officeDocument/2006/docPropsVTypes">
  <Template>3gpp_70.dot</Template>
  <Company>Xiaomi</Company>
  <Pages>4</Pages>
  <Words>658</Words>
  <Characters>2610</Characters>
  <Lines>57</Lines>
  <Paragraphs>16</Paragraphs>
  <TotalTime>0</TotalTime>
  <ScaleCrop>false</ScaleCrop>
  <LinksUpToDate>false</LinksUpToDate>
  <CharactersWithSpaces>3081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2025-07-29T11:45:00Z</dcterms:created>
  <dc:creator>Xiaomi</dc:creator>
  <cp:keywords>CTPClassification=:VisualMarkings=, CTPClassification=CTP_PUBLIC:VisualMarkings=</cp:keywords>
  <cp:lastModifiedBy>韩祥辉</cp:lastModifiedBy>
  <cp:lastPrinted>2016-05-08T02:33:00Z</cp:lastPrinted>
  <dcterms:modified xsi:type="dcterms:W3CDTF">2025-08-13T12:10:09Z</dcterms:modified>
  <dc:title>3GPP TSG-RAN WG1 Contribution</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2052-12.1.0.21915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35a056906c7111f08000698100006981">
    <vt:lpwstr>CWMgiGlf7lqB0jnux40xi6W32XPyhLvObwIdU/1LyFTfkZwwA4wCFdBO8xnyQtD89aUbawIqGqYxYC4Regb+sKCOA==</vt:lpwstr>
  </property>
  <property fmtid="{D5CDD505-2E9C-101B-9397-08002B2CF9AE}" pid="53" name="KSOTemplateDocerSaveRecord">
    <vt:lpwstr>eyJoZGlkIjoiYTM3MDJmNDg2ZjBmOGUwNzE3MzRmOTZkZWY1ZjgyYmMiLCJ1c2VySWQiOiI1NDM0MDU4NDYifQ==</vt:lpwstr>
  </property>
  <property fmtid="{D5CDD505-2E9C-101B-9397-08002B2CF9AE}" pid="54" name="ICV">
    <vt:lpwstr>6E5585F183B7457F822B2E50FE26071E_12</vt:lpwstr>
  </property>
  <property fmtid="{D5CDD505-2E9C-101B-9397-08002B2CF9AE}" pid="55" name="CWM3b0023d06ebb11f08000052b0000042b">
    <vt:lpwstr>CWMHQJpEIvCRwunW17TIsnXqzmUVCvYEYmnzzcIYHc5onMt6BGs4o0yg5YI+fqRhBYwRyhZZm2j4JZh7dS5S/FI1g==</vt:lpwstr>
  </property>
</Properties>
</file>